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7745F">
      <w:pPr>
        <w:pStyle w:val="1"/>
      </w:pPr>
      <w:r>
        <w:fldChar w:fldCharType="begin"/>
      </w:r>
      <w:r>
        <w:instrText>HYPERLINK "http://mobileonline.garant.ru/document?id=19412732&amp;sub=0"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Ростовской области</w:t>
      </w:r>
      <w:r>
        <w:rPr>
          <w:rStyle w:val="a4"/>
          <w:b w:val="0"/>
          <w:bCs w:val="0"/>
        </w:rPr>
        <w:br/>
        <w:t>от 25 сентября 2013 г. N 594</w:t>
      </w:r>
      <w:r>
        <w:rPr>
          <w:rStyle w:val="a4"/>
          <w:b w:val="0"/>
          <w:bCs w:val="0"/>
        </w:rPr>
        <w:br/>
        <w:t>"Об утверждении государственной программы Ростовской обл</w:t>
      </w:r>
      <w:r>
        <w:rPr>
          <w:rStyle w:val="a4"/>
          <w:b w:val="0"/>
          <w:bCs w:val="0"/>
        </w:rPr>
        <w:t>асти "Информационное общество"</w:t>
      </w:r>
      <w:r>
        <w:fldChar w:fldCharType="end"/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26 декабря 2013 г., 2 апреля, 15 мая, 16 июня, 17 июля, 7, 15 августа, 25 сентября, 16 октября, 19 ноября, 29 декабря 2014 г., 12 февраля, 2, 8 апреля, 24 июня, 30 июля, 20 августа, 9 сентября, 26 ноября, 16, 31 декабря 2015 г., 4 февраля, 21 марта, 20 апр</w:t>
      </w:r>
      <w:r>
        <w:t>еля 2016 г.</w:t>
      </w:r>
    </w:p>
    <w:p w:rsidR="00000000" w:rsidRDefault="0027745F"/>
    <w:p w:rsidR="00000000" w:rsidRDefault="0027745F">
      <w:r>
        <w:t xml:space="preserve">В соответствии с </w:t>
      </w:r>
      <w:hyperlink r:id="rId4" w:history="1">
        <w:r>
          <w:rPr>
            <w:rStyle w:val="a4"/>
          </w:rPr>
          <w:t>распоряжением</w:t>
        </w:r>
      </w:hyperlink>
      <w:r>
        <w:t xml:space="preserve"> Правительства Ростовской области от 31.07.2012 N 297 "Об утверждении Перечня государственных программ Ростовской области",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31.07.2013 N 485 "Об утверждении Порядка разработки, реализации и оценки эффективности государственных программ Ростовской области" Правительство Ростов</w:t>
      </w:r>
      <w:r>
        <w:t>ской области постановляет:</w:t>
      </w:r>
    </w:p>
    <w:p w:rsidR="00000000" w:rsidRDefault="002774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745F">
      <w:pPr>
        <w:pStyle w:val="afa"/>
      </w:pPr>
      <w:r>
        <w:t xml:space="preserve">По-видимому, в тексте предыдущего абзаца допущена опечатка. Дату настоящего </w:t>
      </w:r>
      <w:hyperlink r:id="rId6" w:history="1">
        <w:r>
          <w:rPr>
            <w:rStyle w:val="a4"/>
          </w:rPr>
          <w:t>распоряжения</w:t>
        </w:r>
      </w:hyperlink>
      <w:r>
        <w:t xml:space="preserve"> следует читать как "от 31 июля 2013 г."</w:t>
      </w:r>
    </w:p>
    <w:p w:rsidR="00000000" w:rsidRDefault="0027745F">
      <w:pPr>
        <w:pStyle w:val="afa"/>
      </w:pPr>
    </w:p>
    <w:p w:rsidR="00000000" w:rsidRDefault="0027745F">
      <w:bookmarkStart w:id="1" w:name="sub_1"/>
      <w:r>
        <w:t>1. Утвердить го</w:t>
      </w:r>
      <w:r>
        <w:t xml:space="preserve">сударственную программу Ростовской области "Информационное общество"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27745F">
      <w:bookmarkStart w:id="2" w:name="sub_2"/>
      <w:bookmarkEnd w:id="1"/>
      <w:r>
        <w:t xml:space="preserve">2. Признать утратившими силу с 1 января 2014 г. правовые акты Ростовской области по Перечню согласно </w:t>
      </w:r>
      <w:hyperlink w:anchor="sub_2000" w:history="1">
        <w:r>
          <w:rPr>
            <w:rStyle w:val="a4"/>
          </w:rPr>
          <w:t>пр</w:t>
        </w:r>
        <w:r>
          <w:rPr>
            <w:rStyle w:val="a4"/>
          </w:rPr>
          <w:t>иложению N 2</w:t>
        </w:r>
      </w:hyperlink>
      <w:r>
        <w:t>.</w:t>
      </w:r>
    </w:p>
    <w:p w:rsidR="00000000" w:rsidRDefault="0027745F">
      <w:bookmarkStart w:id="3" w:name="sub_3"/>
      <w:bookmarkEnd w:id="2"/>
      <w:r>
        <w:t>3. Контроль за выполнением постановления возложить на заместителя Губернатора Ростовской области Гончарова В.Г.</w:t>
      </w:r>
    </w:p>
    <w:bookmarkEnd w:id="3"/>
    <w:p w:rsidR="00000000" w:rsidRDefault="0027745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745F">
            <w:pPr>
              <w:pStyle w:val="afff2"/>
            </w:pPr>
            <w:r>
              <w:t>Губернатор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745F">
            <w:pPr>
              <w:pStyle w:val="aff9"/>
              <w:jc w:val="right"/>
            </w:pPr>
            <w:r>
              <w:t>В.Ю. Голубев</w:t>
            </w:r>
          </w:p>
        </w:tc>
      </w:tr>
    </w:tbl>
    <w:p w:rsidR="00000000" w:rsidRDefault="0027745F"/>
    <w:p w:rsidR="00000000" w:rsidRDefault="0027745F">
      <w:pPr>
        <w:pStyle w:val="afff2"/>
      </w:pPr>
      <w:r>
        <w:t>Постановление вносит</w:t>
      </w:r>
    </w:p>
    <w:p w:rsidR="00000000" w:rsidRDefault="0027745F">
      <w:pPr>
        <w:pStyle w:val="afff2"/>
      </w:pPr>
      <w:r>
        <w:t>министерство информационных</w:t>
      </w:r>
    </w:p>
    <w:p w:rsidR="00000000" w:rsidRDefault="0027745F">
      <w:pPr>
        <w:pStyle w:val="afff2"/>
      </w:pPr>
      <w:r>
        <w:t>технологий и связ</w:t>
      </w:r>
      <w:r>
        <w:t>и Ростовской</w:t>
      </w:r>
    </w:p>
    <w:p w:rsidR="00000000" w:rsidRDefault="0027745F">
      <w:pPr>
        <w:pStyle w:val="afff2"/>
      </w:pPr>
      <w:r>
        <w:t>области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27745F">
      <w:pPr>
        <w:pStyle w:val="afb"/>
      </w:pPr>
      <w:r>
        <w:fldChar w:fldCharType="begin"/>
      </w:r>
      <w:r>
        <w:instrText>HYPERLINK "http://mobileonline.garant.ru/document?id=19416221&amp;sub=111"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 апреля 2014 г. N 217 в настоящее приложение внесены изменения</w:t>
      </w:r>
    </w:p>
    <w:p w:rsidR="00000000" w:rsidRDefault="0027745F">
      <w:pPr>
        <w:pStyle w:val="afb"/>
      </w:pPr>
      <w:hyperlink r:id="rId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 xml:space="preserve">постановлению </w:t>
        </w:r>
      </w:hyperlink>
      <w:r>
        <w:rPr>
          <w:rStyle w:val="a3"/>
        </w:rPr>
        <w:t>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25.09.2013 N 594</w:t>
      </w:r>
    </w:p>
    <w:p w:rsidR="00000000" w:rsidRDefault="0027745F"/>
    <w:p w:rsidR="00000000" w:rsidRDefault="0027745F">
      <w:pPr>
        <w:pStyle w:val="1"/>
      </w:pPr>
      <w:r>
        <w:t>Государственная программа</w:t>
      </w:r>
      <w:r>
        <w:br/>
        <w:t>Росто</w:t>
      </w:r>
      <w:r>
        <w:t>вской области "Информационное общество"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26 декабря 2013 г., 2 апреля, 15 мая, 16 июня, 17 июля, 7, 15 августа, 25 сентября, 16 октября, 19 ноября, 29 декабря 2014 г., 12 февраля, 2, 8 апреля, 24 июня, 30 июля, 20 августа, 9</w:t>
      </w:r>
      <w:r>
        <w:t xml:space="preserve"> сентября, 26 ноября, 16, 31 декабря 2015 г., 4 февраля, 21 марта, 20 апреля 2016 г.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5" w:name="sub_101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27745F">
      <w:pPr>
        <w:pStyle w:val="afb"/>
      </w:pPr>
      <w:r>
        <w:lastRenderedPageBreak/>
        <w:fldChar w:fldCharType="begin"/>
      </w:r>
      <w:r>
        <w:instrText>HYPERLINK "http://mobileonline.garant.ru/document?id=43651604&amp;sub=111"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</w:t>
      </w:r>
      <w:r>
        <w:t>арта 2016 г. N 177 в Паспорт настоящего приложения внесены изменения</w:t>
      </w:r>
    </w:p>
    <w:p w:rsidR="00000000" w:rsidRDefault="0027745F">
      <w:pPr>
        <w:pStyle w:val="afb"/>
      </w:pPr>
      <w:hyperlink r:id="rId8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27745F">
      <w:pPr>
        <w:pStyle w:val="1"/>
      </w:pPr>
      <w:r>
        <w:t xml:space="preserve">Паспорт </w:t>
      </w:r>
      <w:r>
        <w:br/>
        <w:t>государственной программы Ростовской области "Информационное об</w:t>
      </w:r>
      <w:r>
        <w:t>щество"</w:t>
      </w:r>
    </w:p>
    <w:p w:rsidR="00000000" w:rsidRDefault="002774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2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Наименование государственной программы Ростовской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государственная программа Ростовской области "Информационное общество" (далее - Госпрограмма)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Ответственный исполнитель Госпрограммы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министерство информационных технологий и связи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Соисполнители Госпрограммы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Правительство Ростовской области (управление инноваций в органах власти)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6" w:name="sub_10101015"/>
            <w:r>
              <w:t>Участники Госпрограммы</w:t>
            </w:r>
            <w:bookmarkEnd w:id="6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Правительство Ростовской области;</w:t>
            </w:r>
          </w:p>
          <w:p w:rsidR="00000000" w:rsidRDefault="0027745F">
            <w:pPr>
              <w:pStyle w:val="afff2"/>
            </w:pPr>
            <w:r>
              <w:t>мин</w:t>
            </w:r>
            <w:r>
              <w:t>истерство внутренней и информационной политики Ростовской области (до 14 апреля 2014 г.);</w:t>
            </w:r>
          </w:p>
          <w:p w:rsidR="00000000" w:rsidRDefault="0027745F">
            <w:pPr>
              <w:pStyle w:val="afff2"/>
            </w:pPr>
            <w:r>
              <w:t>министерство жилищно-коммунального хозяйства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здравоохранения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информационных технологий и связи Росто</w:t>
            </w:r>
            <w:r>
              <w:t>вской области;</w:t>
            </w:r>
          </w:p>
          <w:p w:rsidR="00000000" w:rsidRDefault="0027745F">
            <w:pPr>
              <w:pStyle w:val="afff2"/>
            </w:pPr>
            <w:r>
              <w:t>министерство имущественных и земельных отношений, финансового оздоровления предприятий, организаций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культуры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общего и профессионального образования Ростовской области;</w:t>
            </w:r>
          </w:p>
          <w:p w:rsidR="00000000" w:rsidRDefault="0027745F">
            <w:pPr>
              <w:pStyle w:val="afff2"/>
            </w:pPr>
            <w:r>
              <w:t>министе</w:t>
            </w:r>
            <w:r>
              <w:t>рство по физической культуре и спорту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природных ресурсов и экологии Ростовской области (с 1 июня 2014 г.);</w:t>
            </w:r>
          </w:p>
          <w:p w:rsidR="00000000" w:rsidRDefault="0027745F">
            <w:pPr>
              <w:pStyle w:val="afff2"/>
            </w:pPr>
            <w:r>
              <w:t>министерство промышленности и энергетики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сельского хозяйства и продовольствия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строительства, архитектуры и территориального развития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транспорта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труда и социального развития Ростовской о</w:t>
            </w:r>
            <w:r>
              <w:t>бласти;</w:t>
            </w:r>
          </w:p>
          <w:p w:rsidR="00000000" w:rsidRDefault="0027745F">
            <w:pPr>
              <w:pStyle w:val="afff2"/>
            </w:pPr>
            <w:r>
              <w:t>министерство финансов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экономического развития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 инвестиций и предпринимательства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 лесного хозяйства Ростовской области (до 1 июня 2014 г.);</w:t>
            </w:r>
          </w:p>
          <w:p w:rsidR="00000000" w:rsidRDefault="0027745F">
            <w:pPr>
              <w:pStyle w:val="afff2"/>
            </w:pPr>
            <w:r>
              <w:t>департамент ох</w:t>
            </w:r>
            <w:r>
              <w:t xml:space="preserve">раны и использования объектов животного мира </w:t>
            </w:r>
            <w:r>
              <w:lastRenderedPageBreak/>
              <w:t>и водных биологических ресурсов Ростовской области (до 1 июня 2014 г.);</w:t>
            </w:r>
          </w:p>
          <w:p w:rsidR="00000000" w:rsidRDefault="0027745F">
            <w:pPr>
              <w:pStyle w:val="afff2"/>
            </w:pPr>
            <w:r>
              <w:t>департамент по делам казачества и кадетских учебных заведений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 по обеспечению деятельности мировых судей Рос</w:t>
            </w:r>
            <w:r>
              <w:t>товской области;</w:t>
            </w:r>
          </w:p>
          <w:p w:rsidR="00000000" w:rsidRDefault="0027745F">
            <w:pPr>
              <w:pStyle w:val="afff2"/>
            </w:pPr>
            <w:r>
              <w:t>департамент по предупреждению и ликвидации чрезвычайных ситуаций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 потребительского рынка Ростовской области;</w:t>
            </w:r>
          </w:p>
          <w:p w:rsidR="00000000" w:rsidRDefault="0027745F">
            <w:pPr>
              <w:pStyle w:val="afff2"/>
            </w:pPr>
            <w:r>
              <w:t>комитет по молодежной политике Ростовской области;</w:t>
            </w:r>
          </w:p>
          <w:p w:rsidR="00000000" w:rsidRDefault="0027745F">
            <w:pPr>
              <w:pStyle w:val="afff2"/>
            </w:pPr>
            <w:r>
              <w:t>комитет по охране окружающей среды и природных р</w:t>
            </w:r>
            <w:r>
              <w:t>есурсов Ростовской области (до 1 июня 2014 г.);</w:t>
            </w:r>
          </w:p>
          <w:p w:rsidR="00000000" w:rsidRDefault="0027745F">
            <w:pPr>
              <w:pStyle w:val="afff2"/>
            </w:pPr>
            <w:r>
              <w:t>комитет по управлению архивным делом Ростовской области;</w:t>
            </w:r>
          </w:p>
          <w:p w:rsidR="00000000" w:rsidRDefault="0027745F">
            <w:pPr>
              <w:pStyle w:val="afff2"/>
            </w:pPr>
            <w:r>
              <w:t>управление ветеринарии Ростовской области;</w:t>
            </w:r>
          </w:p>
          <w:p w:rsidR="00000000" w:rsidRDefault="0027745F">
            <w:pPr>
              <w:pStyle w:val="afff2"/>
            </w:pPr>
            <w:r>
              <w:t>управление государственного надзора за техническим состоянием самоходных машин и других видов техники Ростов</w:t>
            </w:r>
            <w:r>
              <w:t>ской области;</w:t>
            </w:r>
          </w:p>
          <w:p w:rsidR="00000000" w:rsidRDefault="0027745F">
            <w:pPr>
              <w:pStyle w:val="afff2"/>
            </w:pPr>
            <w:r>
              <w:t>управление государственной службы занятости населения Ростовской области;</w:t>
            </w:r>
          </w:p>
          <w:p w:rsidR="00000000" w:rsidRDefault="0027745F">
            <w:pPr>
              <w:pStyle w:val="afff2"/>
            </w:pPr>
            <w:r>
              <w:t>управление записи актов гражданского состояния Ростовской области;</w:t>
            </w:r>
          </w:p>
          <w:p w:rsidR="00000000" w:rsidRDefault="0027745F">
            <w:pPr>
              <w:pStyle w:val="afff2"/>
            </w:pPr>
            <w:r>
              <w:t>управление финансового контроля Ростовской области;</w:t>
            </w:r>
          </w:p>
          <w:p w:rsidR="00000000" w:rsidRDefault="0027745F">
            <w:pPr>
              <w:pStyle w:val="afff2"/>
            </w:pPr>
            <w:r>
              <w:t>Административная инспекция Ростовской области; Го</w:t>
            </w:r>
            <w:r>
              <w:t>сударственная жилищная инспекция Ростовской области;</w:t>
            </w:r>
          </w:p>
          <w:p w:rsidR="00000000" w:rsidRDefault="0027745F">
            <w:pPr>
              <w:pStyle w:val="afff2"/>
            </w:pPr>
            <w:r>
              <w:t>Региональная служба по тарифам Ростовской области;</w:t>
            </w:r>
          </w:p>
          <w:p w:rsidR="00000000" w:rsidRDefault="0027745F">
            <w:pPr>
              <w:pStyle w:val="afff2"/>
            </w:pPr>
            <w:r>
              <w:t>Региональная служба государственного строительного надзора Ростовской области;</w:t>
            </w:r>
          </w:p>
          <w:p w:rsidR="00000000" w:rsidRDefault="0027745F">
            <w:pPr>
              <w:pStyle w:val="afff2"/>
            </w:pPr>
            <w:r>
              <w:t>муниципальные образования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Подпрограммы Госпрограммы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"Развитие информационных технологий"</w:t>
              </w:r>
            </w:hyperlink>
            <w:r>
              <w:t>;</w:t>
            </w:r>
          </w:p>
          <w:p w:rsidR="00000000" w:rsidRDefault="0027745F">
            <w:pPr>
              <w:pStyle w:val="afff2"/>
            </w:pPr>
            <w:hyperlink w:anchor="sub_1900" w:history="1">
              <w:r>
                <w:rPr>
                  <w:rStyle w:val="a4"/>
                </w:rPr>
                <w:t>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</w:t>
              </w:r>
              <w:r>
                <w:rPr>
                  <w:rStyle w:val="a4"/>
                </w:rPr>
                <w:t>ния государственных и муниципальных услуг"</w:t>
              </w:r>
            </w:hyperlink>
            <w:r>
              <w:t>;</w:t>
            </w:r>
          </w:p>
          <w:p w:rsidR="00000000" w:rsidRDefault="0027745F">
            <w:pPr>
              <w:pStyle w:val="afff2"/>
            </w:pPr>
            <w:hyperlink w:anchor="sub_11000" w:history="1">
              <w:r>
                <w:rPr>
                  <w:rStyle w:val="a4"/>
                </w:rPr>
                <w:t xml:space="preserve">"Применение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Ростовской </w:t>
              </w:r>
              <w:r>
                <w:rPr>
                  <w:rStyle w:val="a4"/>
                </w:rPr>
                <w:t>области"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Программно-целевые инструменты Госпрограммы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Цели Госпрограммы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</w:t>
            </w:r>
            <w:r>
              <w:t>о развития Ростовской области;</w:t>
            </w:r>
          </w:p>
          <w:p w:rsidR="00000000" w:rsidRDefault="0027745F">
            <w:pPr>
              <w:pStyle w:val="afff2"/>
            </w:pPr>
            <w:r>
              <w:t>повышение эффективности бюджетных расходов на внедрение информационных технологий в деятельность органов исполнительной власти и местного самоуправления Ростовской области за счет устранения дублирующих затрат на формирование</w:t>
            </w:r>
            <w:r>
              <w:t xml:space="preserve"> разрозненных ведомственных информационных ресурсов;</w:t>
            </w:r>
          </w:p>
          <w:p w:rsidR="00000000" w:rsidRDefault="0027745F">
            <w:pPr>
              <w:pStyle w:val="afff2"/>
            </w:pPr>
            <w:r>
              <w:lastRenderedPageBreak/>
              <w:t>повышение качества предоставления государственных и муниципальных услуг в Ростовской области;</w:t>
            </w:r>
          </w:p>
          <w:p w:rsidR="00000000" w:rsidRDefault="0027745F">
            <w:pPr>
              <w:pStyle w:val="afff2"/>
            </w:pPr>
            <w:r>
              <w:t>развитие сфер применения технологии ГЛОНАСС и других результатов космической деятельности в целях социально-э</w:t>
            </w:r>
            <w:r>
              <w:t>кономического развития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Задачи Госпрограммы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"Интернет" на осно</w:t>
            </w:r>
            <w:r>
              <w:t>ве создания и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гражданами;</w:t>
            </w:r>
          </w:p>
          <w:p w:rsidR="00000000" w:rsidRDefault="0027745F">
            <w:pPr>
              <w:pStyle w:val="afff2"/>
            </w:pPr>
            <w: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      </w:r>
          </w:p>
          <w:p w:rsidR="00000000" w:rsidRDefault="0027745F">
            <w:pPr>
              <w:pStyle w:val="afff2"/>
            </w:pPr>
            <w:r>
              <w:t>обеспечение доступности</w:t>
            </w:r>
            <w:r>
              <w:t xml:space="preserve"> широкополосного (в том числе беспроводного) доступа к информационно-телекоммуникационной сети "Интернет" максимальному количеству жителей Ростовской области;</w:t>
            </w:r>
          </w:p>
          <w:p w:rsidR="00000000" w:rsidRDefault="0027745F">
            <w:pPr>
              <w:pStyle w:val="afff2"/>
            </w:pPr>
            <w:r>
              <w:t>обеспечение информационной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7" w:name="sub_20009"/>
            <w:r>
              <w:t>Целевые индикаторы и показатели Госпрограммы</w:t>
            </w:r>
            <w:bookmarkEnd w:id="7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 xml:space="preserve">доля государственных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 в электронном виде, в общем количестве </w:t>
            </w:r>
            <w:r>
              <w:t>государственных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учреждениями);</w:t>
            </w:r>
          </w:p>
          <w:p w:rsidR="00000000" w:rsidRDefault="0027745F">
            <w:pPr>
              <w:pStyle w:val="afff2"/>
            </w:pPr>
            <w:r>
              <w:t xml:space="preserve">доля обучающихся, которым предоставлена возможность </w:t>
            </w:r>
            <w:r>
              <w:t>пользоваться новыми технологиями, включая информационные, в общем количестве обучающихся;</w:t>
            </w:r>
          </w:p>
          <w:p w:rsidR="00000000" w:rsidRDefault="0027745F">
            <w:pPr>
              <w:pStyle w:val="afff2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</w:t>
            </w:r>
            <w:r>
              <w:t>х предоставления государственных и муниципальных услуг, в общей численности населения Ростовской области;</w:t>
            </w:r>
          </w:p>
          <w:p w:rsidR="00000000" w:rsidRDefault="0027745F">
            <w:pPr>
              <w:pStyle w:val="afff2"/>
            </w:pPr>
            <w:r>
              <w:t>доля органов исполнительной власти Ростовской области, администраций муниципальных образований Ростовской области, подключенных к геоинформационной си</w:t>
            </w:r>
            <w:r>
              <w:t>стеме Ростовской области, в общем количестве органов исполнительной власти Ростовской области, администраций муниципальных образований Ростовской области;</w:t>
            </w:r>
          </w:p>
          <w:p w:rsidR="00000000" w:rsidRDefault="0027745F">
            <w:pPr>
              <w:pStyle w:val="afff2"/>
            </w:pPr>
            <w:r>
              <w:t>доля граждан, использующих механизм получения государственных и муниципальных услуг в электронной фор</w:t>
            </w:r>
            <w:r>
              <w:t>ме;</w:t>
            </w:r>
          </w:p>
          <w:p w:rsidR="00000000" w:rsidRDefault="0027745F">
            <w:pPr>
              <w:pStyle w:val="afff2"/>
            </w:pPr>
            <w:r>
              <w:t xml:space="preserve">уровень удовлетворенности граждан Ростовской области качеством предоставления государственных и муниципальных </w:t>
            </w:r>
            <w:r>
              <w:lastRenderedPageBreak/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Этапы и сроки реализации Госпрограммы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реализация Госпрограммы запланирована на 2014 - 2020 годы;</w:t>
            </w:r>
          </w:p>
          <w:p w:rsidR="00000000" w:rsidRDefault="0027745F">
            <w:pPr>
              <w:pStyle w:val="afff2"/>
            </w:pPr>
            <w:r>
              <w:t>этапы реализации Госпрограммы не выд</w:t>
            </w:r>
            <w:r>
              <w:t>еляются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8" w:name="sub_20007"/>
            <w:r>
              <w:t>Ресурсное обеспечение Госпрограммы</w:t>
            </w:r>
            <w:bookmarkEnd w:id="8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общий объем финансирования на весь период реализации Госпрограммы - 3 401 519,6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- 588 669,2 тыс. рублей;</w:t>
            </w:r>
          </w:p>
          <w:p w:rsidR="00000000" w:rsidRDefault="0027745F">
            <w:pPr>
              <w:pStyle w:val="afff2"/>
            </w:pPr>
            <w:r>
              <w:t>2015 год - 494 433,8 тыс. </w:t>
            </w:r>
            <w:r>
              <w:t>рублей,</w:t>
            </w:r>
          </w:p>
          <w:p w:rsidR="00000000" w:rsidRDefault="0027745F">
            <w:pPr>
              <w:pStyle w:val="afff2"/>
            </w:pPr>
            <w:r>
              <w:t>из них неисполненные расходные обязательства 2014 года - 94 384,5 тыс. рублей;</w:t>
            </w:r>
          </w:p>
          <w:p w:rsidR="00000000" w:rsidRDefault="0027745F">
            <w:pPr>
              <w:pStyle w:val="afff2"/>
            </w:pPr>
            <w:r>
              <w:t>2016 год - 505 899,2 тыс. рублей;</w:t>
            </w:r>
          </w:p>
          <w:p w:rsidR="00000000" w:rsidRDefault="0027745F">
            <w:pPr>
              <w:pStyle w:val="afff2"/>
            </w:pPr>
            <w:r>
              <w:t>2017 год - 366 965,9 тыс. рублей;</w:t>
            </w:r>
          </w:p>
          <w:p w:rsidR="00000000" w:rsidRDefault="0027745F">
            <w:pPr>
              <w:pStyle w:val="afff2"/>
            </w:pPr>
            <w:r>
              <w:t>2018 год - 513 312,0 тыс. рублей;</w:t>
            </w:r>
          </w:p>
          <w:p w:rsidR="00000000" w:rsidRDefault="0027745F">
            <w:pPr>
              <w:pStyle w:val="afff2"/>
            </w:pPr>
            <w:r>
              <w:t>2019 год - 513 312,0 тыс. рублей;</w:t>
            </w:r>
          </w:p>
          <w:p w:rsidR="00000000" w:rsidRDefault="0027745F">
            <w:pPr>
              <w:pStyle w:val="afff2"/>
            </w:pPr>
            <w:r>
              <w:t>2020 год - 513 312,0 тыс. рублей.</w:t>
            </w:r>
          </w:p>
          <w:p w:rsidR="00000000" w:rsidRDefault="0027745F">
            <w:pPr>
              <w:pStyle w:val="afff2"/>
            </w:pPr>
            <w:r>
              <w:t>Объем финансирования из областного бюджета - 3 390 886,2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- 581 348,3 тыс. рублей;</w:t>
            </w:r>
          </w:p>
          <w:p w:rsidR="00000000" w:rsidRDefault="0027745F">
            <w:pPr>
              <w:pStyle w:val="afff2"/>
            </w:pPr>
            <w:r>
              <w:t>2015 год - 493 086,0 тыс. рублей,</w:t>
            </w:r>
          </w:p>
          <w:p w:rsidR="00000000" w:rsidRDefault="0027745F">
            <w:pPr>
              <w:pStyle w:val="afff2"/>
            </w:pPr>
            <w:r>
              <w:t>из них неисполненные расходные обязательства 2014 года - 94 384,5 тыс. рублей;</w:t>
            </w:r>
          </w:p>
          <w:p w:rsidR="00000000" w:rsidRDefault="0027745F">
            <w:pPr>
              <w:pStyle w:val="afff2"/>
            </w:pPr>
            <w:r>
              <w:t xml:space="preserve">2016 </w:t>
            </w:r>
            <w:r>
              <w:t>год - 503 934,5 тыс. рублей;</w:t>
            </w:r>
          </w:p>
          <w:p w:rsidR="00000000" w:rsidRDefault="0027745F">
            <w:pPr>
              <w:pStyle w:val="afff2"/>
            </w:pPr>
            <w:r>
              <w:t>2017 год - 366 965,9 тыс. рублей;</w:t>
            </w:r>
          </w:p>
          <w:p w:rsidR="00000000" w:rsidRDefault="0027745F">
            <w:pPr>
              <w:pStyle w:val="afff2"/>
            </w:pPr>
            <w:r>
              <w:t>2018 год - 513 312,0 тыс. рублей;</w:t>
            </w:r>
          </w:p>
          <w:p w:rsidR="00000000" w:rsidRDefault="0027745F">
            <w:pPr>
              <w:pStyle w:val="afff2"/>
            </w:pPr>
            <w:r>
              <w:t>2019 год - 513 312,0 тыс. рублей;</w:t>
            </w:r>
          </w:p>
          <w:p w:rsidR="00000000" w:rsidRDefault="0027745F">
            <w:pPr>
              <w:pStyle w:val="afff2"/>
            </w:pPr>
            <w:r>
              <w:t>2020 год - 513 312,0 тыс. рублей,</w:t>
            </w:r>
          </w:p>
          <w:p w:rsidR="00000000" w:rsidRDefault="0027745F">
            <w:pPr>
              <w:pStyle w:val="afff2"/>
            </w:pPr>
            <w:r>
              <w:t>из них общий объем финансирования за счет безвозмездных поступлений в областной бюджет - 14</w:t>
            </w:r>
            <w:r>
              <w:t>6 735,1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- 91 439,5 тыс. рублей;</w:t>
            </w:r>
          </w:p>
          <w:p w:rsidR="00000000" w:rsidRDefault="0027745F">
            <w:pPr>
              <w:pStyle w:val="afff2"/>
            </w:pPr>
            <w:r>
              <w:t>2015 год - 116 735,1 тыс. рублей,</w:t>
            </w:r>
          </w:p>
          <w:p w:rsidR="00000000" w:rsidRDefault="0027745F">
            <w:pPr>
              <w:pStyle w:val="afff2"/>
            </w:pPr>
            <w:r>
              <w:t>из них неиспользованные средства 2014 года - 61 439,5 тыс. рублей;</w:t>
            </w:r>
          </w:p>
          <w:p w:rsidR="00000000" w:rsidRDefault="0027745F">
            <w:pPr>
              <w:pStyle w:val="afff2"/>
            </w:pPr>
            <w:r>
              <w:t>2016 год - 0,0 тыс. рублей;</w:t>
            </w:r>
          </w:p>
          <w:p w:rsidR="00000000" w:rsidRDefault="0027745F">
            <w:pPr>
              <w:pStyle w:val="afff2"/>
            </w:pPr>
            <w:r>
              <w:t>2017 год - 0,0 тыс. рублей;</w:t>
            </w:r>
          </w:p>
          <w:p w:rsidR="00000000" w:rsidRDefault="0027745F">
            <w:pPr>
              <w:pStyle w:val="afff2"/>
            </w:pPr>
            <w:r>
              <w:t>2018 год - 0</w:t>
            </w:r>
            <w:r>
              <w:t>,0 тыс. рублей;</w:t>
            </w:r>
          </w:p>
          <w:p w:rsidR="00000000" w:rsidRDefault="0027745F">
            <w:pPr>
              <w:pStyle w:val="afff2"/>
            </w:pPr>
            <w:r>
              <w:t>2019 год - 0,0 тыс. рублей;</w:t>
            </w:r>
          </w:p>
          <w:p w:rsidR="00000000" w:rsidRDefault="0027745F">
            <w:pPr>
              <w:pStyle w:val="afff2"/>
            </w:pPr>
            <w:r>
              <w:t>2020 год - 0,0 тыс. рублей,</w:t>
            </w:r>
          </w:p>
          <w:p w:rsidR="00000000" w:rsidRDefault="0027745F">
            <w:pPr>
              <w:pStyle w:val="afff2"/>
            </w:pPr>
            <w:r>
              <w:t>в том числе по источникам финансирования:</w:t>
            </w:r>
          </w:p>
          <w:p w:rsidR="00000000" w:rsidRDefault="0027745F">
            <w:pPr>
              <w:pStyle w:val="afff2"/>
            </w:pPr>
            <w:r>
              <w:t>за счет средств федерального бюджета 146 735,1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- 91 439,5 тыс. рублей;</w:t>
            </w:r>
          </w:p>
          <w:p w:rsidR="00000000" w:rsidRDefault="0027745F">
            <w:pPr>
              <w:pStyle w:val="afff2"/>
            </w:pPr>
            <w:r>
              <w:t>2015 год - 116 735,1 тыс. рублей,</w:t>
            </w:r>
          </w:p>
          <w:p w:rsidR="00000000" w:rsidRDefault="0027745F">
            <w:pPr>
              <w:pStyle w:val="afff2"/>
            </w:pPr>
            <w:r>
              <w:t>из них неиспользованные средства 2014 года - 61 439,5 тыс. рублей;</w:t>
            </w:r>
          </w:p>
          <w:p w:rsidR="00000000" w:rsidRDefault="0027745F">
            <w:pPr>
              <w:pStyle w:val="afff2"/>
            </w:pPr>
            <w:r>
              <w:t>2016 год - 0,0 тыс. рублей;</w:t>
            </w:r>
          </w:p>
          <w:p w:rsidR="00000000" w:rsidRDefault="0027745F">
            <w:pPr>
              <w:pStyle w:val="afff2"/>
            </w:pPr>
            <w:r>
              <w:t>2017 год - 0,0 тыс. рублей;</w:t>
            </w:r>
          </w:p>
          <w:p w:rsidR="00000000" w:rsidRDefault="0027745F">
            <w:pPr>
              <w:pStyle w:val="afff2"/>
            </w:pPr>
            <w:r>
              <w:t>2018 год - 0,0 тыс. рублей;</w:t>
            </w:r>
          </w:p>
          <w:p w:rsidR="00000000" w:rsidRDefault="0027745F">
            <w:pPr>
              <w:pStyle w:val="afff2"/>
            </w:pPr>
            <w:r>
              <w:t>2019 год - 0,0 тыс. рублей;</w:t>
            </w:r>
          </w:p>
          <w:p w:rsidR="00000000" w:rsidRDefault="0027745F">
            <w:pPr>
              <w:pStyle w:val="afff2"/>
            </w:pPr>
            <w:r>
              <w:t>2020 год - 0,0 тыс. рублей.</w:t>
            </w:r>
          </w:p>
          <w:p w:rsidR="00000000" w:rsidRDefault="0027745F">
            <w:pPr>
              <w:pStyle w:val="afff2"/>
            </w:pPr>
            <w:r>
              <w:lastRenderedPageBreak/>
              <w:t>Объем финансиро</w:t>
            </w:r>
            <w:r>
              <w:t>вания из местного бюджета - 10 633,4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- 7 320,9 тыс. рублей;</w:t>
            </w:r>
          </w:p>
          <w:p w:rsidR="00000000" w:rsidRDefault="0027745F">
            <w:pPr>
              <w:pStyle w:val="afff2"/>
            </w:pPr>
            <w:r>
              <w:t>2015 год - 1 347,8 тыс. рублей;</w:t>
            </w:r>
          </w:p>
          <w:p w:rsidR="00000000" w:rsidRDefault="0027745F">
            <w:pPr>
              <w:pStyle w:val="afff2"/>
            </w:pPr>
            <w:r>
              <w:t>2016 год - 1 964,7 тыс. рублей;</w:t>
            </w:r>
          </w:p>
          <w:p w:rsidR="00000000" w:rsidRDefault="0027745F">
            <w:pPr>
              <w:pStyle w:val="afff2"/>
            </w:pPr>
            <w:r>
              <w:t>2017 год - 0,0 тыс. рублей;</w:t>
            </w:r>
          </w:p>
          <w:p w:rsidR="00000000" w:rsidRDefault="0027745F">
            <w:pPr>
              <w:pStyle w:val="afff2"/>
            </w:pPr>
            <w:r>
              <w:t>2018 год - 0,0 тыс. рублей;</w:t>
            </w:r>
          </w:p>
          <w:p w:rsidR="00000000" w:rsidRDefault="0027745F">
            <w:pPr>
              <w:pStyle w:val="afff2"/>
            </w:pPr>
            <w:r>
              <w:t>2019 год - 0,0 тыс. р</w:t>
            </w:r>
            <w:r>
              <w:t>ублей;</w:t>
            </w:r>
          </w:p>
          <w:p w:rsidR="00000000" w:rsidRDefault="0027745F">
            <w:pPr>
              <w:pStyle w:val="afff2"/>
            </w:pPr>
            <w:r>
              <w:t>2020 год - 0,0 тыс. рублей.</w:t>
            </w:r>
          </w:p>
          <w:p w:rsidR="00000000" w:rsidRDefault="0027745F">
            <w:pPr>
              <w:pStyle w:val="afff2"/>
            </w:pPr>
            <w:r>
              <w:t>Объем финансирования из внебюджетных источников - могут привлекаться средства внебюджетных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Ожидаемые результаты реализации Госпрограммы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в результате реализации Госпрограммы к 2020 году планируется:</w:t>
            </w:r>
          </w:p>
          <w:p w:rsidR="00000000" w:rsidRDefault="0027745F">
            <w:pPr>
              <w:pStyle w:val="afff2"/>
            </w:pPr>
            <w:r>
              <w:t>сформировать развитое информационное общество в Ростовской области;</w:t>
            </w:r>
          </w:p>
          <w:p w:rsidR="00000000" w:rsidRDefault="0027745F">
            <w:pPr>
              <w:pStyle w:val="afff2"/>
            </w:pPr>
            <w:r>
              <w:t>совершенствовать информационную и телекоммуникационную инфраструктуру органов исполнительной власти Ростовской области;</w:t>
            </w:r>
          </w:p>
          <w:p w:rsidR="00000000" w:rsidRDefault="0027745F">
            <w:pPr>
              <w:pStyle w:val="afff2"/>
            </w:pPr>
            <w:r>
              <w:t>обеспечить полное предоставление государственных (муниципальных) усл</w:t>
            </w:r>
            <w:r>
              <w:t>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учреждениями), в электронном виде;</w:t>
            </w:r>
          </w:p>
          <w:p w:rsidR="00000000" w:rsidRDefault="0027745F">
            <w:pPr>
              <w:pStyle w:val="afff2"/>
            </w:pPr>
            <w:r>
              <w:t>совершенствовать образовательный процесс в общеобразовательных учре</w:t>
            </w:r>
            <w:r>
              <w:t>ждениях Ростовской области, предоставив обучающимся возможность пользоваться новыми технологиями, в том числе информационными;</w:t>
            </w:r>
          </w:p>
          <w:p w:rsidR="00000000" w:rsidRDefault="0027745F">
            <w:pPr>
              <w:pStyle w:val="afff2"/>
            </w:pPr>
            <w:r>
              <w:t>увеличить доступ граждан к получению государственных и муниципальных услуг по принципу "одного окна" по месту пребывания, в том ч</w:t>
            </w:r>
            <w:r>
              <w:t>исле в многофункциональных центрах предоставления государственных и муниципальных услуг;</w:t>
            </w:r>
          </w:p>
          <w:p w:rsidR="00000000" w:rsidRDefault="0027745F">
            <w:pPr>
              <w:pStyle w:val="afff2"/>
            </w:pPr>
            <w:r>
              <w:t>повысить уровень информированности руководителей органов исполнительной власти и органов местного самоуправления Ростовской области и улучшить качество принимаемых упр</w:t>
            </w:r>
            <w:r>
              <w:t>авленческих решений посредством внедрения единой геоинформационной системы и подключения к ней органов исполнительной власти, администраций муниципальных образований Ростовской области</w:t>
            </w:r>
          </w:p>
        </w:tc>
      </w:tr>
    </w:tbl>
    <w:p w:rsidR="00000000" w:rsidRDefault="0027745F"/>
    <w:p w:rsidR="00000000" w:rsidRDefault="0027745F">
      <w:pPr>
        <w:pStyle w:val="1"/>
      </w:pPr>
      <w:bookmarkStart w:id="9" w:name="sub_1100"/>
      <w:r>
        <w:t>Раздел 1. Общая характеристика текущего состояния информацион</w:t>
      </w:r>
      <w:r>
        <w:t>ного общества в Ростовской области</w:t>
      </w:r>
    </w:p>
    <w:bookmarkEnd w:id="9"/>
    <w:p w:rsidR="00000000" w:rsidRDefault="0027745F"/>
    <w:p w:rsidR="00000000" w:rsidRDefault="0027745F">
      <w:r>
        <w:t>Развитие информационных технологий, систем электронного правительства и информационного общества в целом является условием и одновременно предпосылкой формирования экономики нового технологического уклада, основа</w:t>
      </w:r>
      <w:r>
        <w:t>нного на производстве и использовании знаний, общественно-политической, социально-экономической и технологической интеграции Ростовской области в единое информационное пространство. Информационные и телекоммуникационные технологии открывают принципиально н</w:t>
      </w:r>
      <w:r>
        <w:t xml:space="preserve">овые возможности для повышения качества жизни населения и обеспечения условий для реализации конституционных </w:t>
      </w:r>
      <w:r>
        <w:lastRenderedPageBreak/>
        <w:t>прав граждан на получение равных возможностей для получения современного образования всех уровней и ступеней. Использование таких технологий в совр</w:t>
      </w:r>
      <w:r>
        <w:t>еменном информационном обществе является необходимым условием обеспечения соответствия государственного управления ожиданиям и потребностям населения.</w:t>
      </w:r>
    </w:p>
    <w:p w:rsidR="00000000" w:rsidRDefault="0027745F">
      <w:r>
        <w:t>Вместе с тем, несмотря на стремительный рост спроса на информационные и телекоммуникационные технологии с</w:t>
      </w:r>
      <w:r>
        <w:t>о стороны органов исполнительной власти и местного самоуправления, их внедрение не всегда приводит к пропорциональному повышению качества функционирования государственного аппарата. Между органами государственной власти и органами местного самоуправления с</w:t>
      </w:r>
      <w:r>
        <w:t>охраняется значительный разрыв в использовании информационных и телекоммуникационных технологий в своей деятельности, результаты внедрения таких технологий носят преимущественно локальный, ведомственный характер.</w:t>
      </w:r>
    </w:p>
    <w:p w:rsidR="00000000" w:rsidRDefault="0027745F">
      <w:r>
        <w:t>Общий уровень профессиональной подготовки р</w:t>
      </w:r>
      <w:r>
        <w:t>аботников органов исполнительной власти и местного самоуправления по владению современными информационными и телекоммуникационными технологиями также остается невысоким, что является особенно критичным в связи с внедрением в деятельность органов исполнител</w:t>
      </w:r>
      <w:r>
        <w:t>ьной власти Ростовской области все более технологичных и комплексных решений.</w:t>
      </w:r>
    </w:p>
    <w:p w:rsidR="00000000" w:rsidRDefault="0027745F">
      <w:r>
        <w:t>Ведомственная разобщенность информационных ресурсов органов исполнительной власти и органов местного самоуправления Ростовской области приводит к дублированию информационных ресу</w:t>
      </w:r>
      <w:r>
        <w:t>рсов, потере актуальности и достоверности информации, что, в свою очередь, ведет к дополнительным финансовым затратам.</w:t>
      </w:r>
    </w:p>
    <w:p w:rsidR="00000000" w:rsidRDefault="0027745F">
      <w:r>
        <w:t>Таким образом, уровень развития информационной инфраструктуры Ростовской области, использования информационно-коммуникационных технологий</w:t>
      </w:r>
      <w:r>
        <w:t xml:space="preserve"> в производстве и государственном управлении не в полной мере соответствует задачам диверсификации экономики, повышения конкурентоспособности региона, благосостояния и качества жизни граждан, укрепления безопасности жизнедеятельности населения.</w:t>
      </w:r>
    </w:p>
    <w:p w:rsidR="00000000" w:rsidRDefault="0027745F">
      <w:r>
        <w:t>Целями разв</w:t>
      </w:r>
      <w:r>
        <w:t>ития информационного общества являются:</w:t>
      </w:r>
    </w:p>
    <w:p w:rsidR="00000000" w:rsidRDefault="0027745F">
      <w:r>
        <w:t>повышение устойчивости общественного развития, конкурентоспособности региона, благосостояния и качества жизни граждан;</w:t>
      </w:r>
    </w:p>
    <w:p w:rsidR="00000000" w:rsidRDefault="0027745F">
      <w:r>
        <w:t>укрепление государственных гарантий реализации конституционных прав человека и гражданина в инфор</w:t>
      </w:r>
      <w:r>
        <w:t>мационном обществе, создание равных возможностей для доступа к информации и информационно-коммуникационным технологиям;</w:t>
      </w:r>
    </w:p>
    <w:p w:rsidR="00000000" w:rsidRDefault="0027745F">
      <w:r>
        <w:t>повышение качества образования и здравоохранения;</w:t>
      </w:r>
    </w:p>
    <w:p w:rsidR="00000000" w:rsidRDefault="0027745F">
      <w:r>
        <w:t>создание условий для сохранения и развития культурного наследия;</w:t>
      </w:r>
    </w:p>
    <w:p w:rsidR="00000000" w:rsidRDefault="0027745F">
      <w:r>
        <w:t>повышение эффективности государственного управления.</w:t>
      </w:r>
    </w:p>
    <w:p w:rsidR="00000000" w:rsidRDefault="0027745F">
      <w:r>
        <w:t>Развитие информационного общества в Ростовской области базируется на следующих принципах:</w:t>
      </w:r>
    </w:p>
    <w:p w:rsidR="00000000" w:rsidRDefault="0027745F">
      <w:r>
        <w:t>сотрудничество и партнерство государства, бизнеса и гражданского общества;</w:t>
      </w:r>
    </w:p>
    <w:p w:rsidR="00000000" w:rsidRDefault="0027745F">
      <w:r>
        <w:t>создание благоприятной среды для разви</w:t>
      </w:r>
      <w:r>
        <w:t>тия информационной инфраструктуры;</w:t>
      </w:r>
    </w:p>
    <w:p w:rsidR="00000000" w:rsidRDefault="0027745F">
      <w:r>
        <w:t>опережающее развитие информационной инфраструктуры;</w:t>
      </w:r>
    </w:p>
    <w:p w:rsidR="00000000" w:rsidRDefault="0027745F">
      <w:r>
        <w:t>обеспечение доступа граждан к информации, к использованию информационно-коммуникационных технологий;</w:t>
      </w:r>
    </w:p>
    <w:p w:rsidR="00000000" w:rsidRDefault="0027745F">
      <w:r>
        <w:t>повышение уровня безопасности при использовании информационно-коммун</w:t>
      </w:r>
      <w:r>
        <w:t>икационных технологий;</w:t>
      </w:r>
    </w:p>
    <w:p w:rsidR="00000000" w:rsidRDefault="0027745F">
      <w:r>
        <w:t>содействие развитию глобального информационного общества.</w:t>
      </w:r>
    </w:p>
    <w:p w:rsidR="00000000" w:rsidRDefault="0027745F">
      <w:r>
        <w:t xml:space="preserve">Приоритеты государственной политики в сфере развития информационного общества направлены на решение следующих задач, определенных </w:t>
      </w:r>
      <w:hyperlink r:id="rId9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Ростовской области на период до 2020 года:</w:t>
      </w:r>
    </w:p>
    <w:p w:rsidR="00000000" w:rsidRDefault="0027745F">
      <w:r>
        <w:t xml:space="preserve">развитие и широкое применение в деятельности органов исполнительной власти и органов местного самоуправления средств обеспечения удаленного </w:t>
      </w:r>
      <w:r>
        <w:t xml:space="preserve">доступа организаций и граждан к информации о деятельности органов исполнительной власти, основанных на использовании </w:t>
      </w:r>
      <w:r>
        <w:lastRenderedPageBreak/>
        <w:t>современных информационно-коммуникационных технологий;</w:t>
      </w:r>
    </w:p>
    <w:p w:rsidR="00000000" w:rsidRDefault="0027745F">
      <w:r>
        <w:t>предоставление государственных и муниципальных услуг с использованием информационно-</w:t>
      </w:r>
      <w:r>
        <w:t xml:space="preserve">телекоммуникационных технологий, включая использование </w:t>
      </w:r>
      <w:hyperlink r:id="rId10" w:history="1">
        <w:r>
          <w:rPr>
            <w:rStyle w:val="a4"/>
          </w:rPr>
          <w:t>единого</w:t>
        </w:r>
      </w:hyperlink>
      <w:r>
        <w:t xml:space="preserve"> и </w:t>
      </w:r>
      <w:hyperlink r:id="rId11" w:history="1">
        <w:r>
          <w:rPr>
            <w:rStyle w:val="a4"/>
          </w:rPr>
          <w:t>регионального порталов</w:t>
        </w:r>
      </w:hyperlink>
      <w:r>
        <w:t xml:space="preserve"> государственных и муницип</w:t>
      </w:r>
      <w:r>
        <w:t>альных услуг, а также использование универсальной электронной карты, в том числе осуществление в рамках предоставления государственных и муниципальных услуг электронного взаимодействия между государственными органами, органами местного самоуправления, орга</w:t>
      </w:r>
      <w:r>
        <w:t>низациями и заявителями;</w:t>
      </w:r>
    </w:p>
    <w:p w:rsidR="00000000" w:rsidRDefault="0027745F">
      <w:r>
        <w:t>повышение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</w:r>
    </w:p>
    <w:p w:rsidR="00000000" w:rsidRDefault="0027745F">
      <w:r>
        <w:t>обеспечение доступности широкополосного (в том числе беспроводного) доступа к информационно-телекоммуникационной сети "Интернет" максимальному количеству жителей Ростовской области;</w:t>
      </w:r>
    </w:p>
    <w:p w:rsidR="00000000" w:rsidRDefault="0027745F">
      <w:r>
        <w:t>пространственное развитие региона;</w:t>
      </w:r>
    </w:p>
    <w:p w:rsidR="00000000" w:rsidRDefault="0027745F">
      <w:r>
        <w:t>обеспечение информационной безопасност</w:t>
      </w:r>
      <w:r>
        <w:t>и информационных систем, информационно-телекоммуникационной инфраструктуры Ростовской области и муниципальных образований.</w:t>
      </w:r>
    </w:p>
    <w:p w:rsidR="00000000" w:rsidRDefault="0027745F">
      <w:r>
        <w:t>Принятие Госпрограммы позволит значительно минимизировать возможные риски, связанные с реализацией мероприятий, направленных на разви</w:t>
      </w:r>
      <w:r>
        <w:t>тие информационного общества в Ростовской области, за счет создания адекватных механизмов управления выполнением этих мероприятий.</w:t>
      </w:r>
    </w:p>
    <w:p w:rsidR="00000000" w:rsidRDefault="0027745F">
      <w:r>
        <w:t>Можно выделить следующие наиболее существенные риски, связанные с реализацией Госпрограммы:</w:t>
      </w:r>
    </w:p>
    <w:p w:rsidR="00000000" w:rsidRDefault="0027745F">
      <w:r>
        <w:t>пассивное сопротивление использов</w:t>
      </w:r>
      <w:r>
        <w:t>анию инфраструктуры электронного правительства и распространению современных информационных технологий со стороны органов исполнительной власти и органов местного самоуправления Ростовской области, а также подведомственных им учреждений и организаций;</w:t>
      </w:r>
    </w:p>
    <w:p w:rsidR="00000000" w:rsidRDefault="0027745F">
      <w:r>
        <w:t>дубл</w:t>
      </w:r>
      <w:r>
        <w:t>ирование и несогласованность выполнения работ в рамках Госпрограммы и других государственных программ и мероприятий, предусматривающих внедрение информационных технологий, технологии ГЛОНАСС и других результатов космической деятельности в деятельность орга</w:t>
      </w:r>
      <w:r>
        <w:t>нов исполнительной власти Ростовской области;</w:t>
      </w:r>
    </w:p>
    <w:p w:rsidR="00000000" w:rsidRDefault="0027745F">
      <w:r>
        <w:t>низкая исполнительская дисциплина ответственного исполнителя, соисполнителей и участников Госпрограммы, должностных лиц, ответственных за выполнение мероприятий Госпрограммы.</w:t>
      </w:r>
    </w:p>
    <w:p w:rsidR="00000000" w:rsidRDefault="0027745F">
      <w:r>
        <w:t>Мерами управления указанными рискам</w:t>
      </w:r>
      <w:r>
        <w:t>и являются:</w:t>
      </w:r>
    </w:p>
    <w:p w:rsidR="00000000" w:rsidRDefault="0027745F">
      <w:r>
        <w:t>детальное планирование хода реализации Госпрограммы;</w:t>
      </w:r>
    </w:p>
    <w:p w:rsidR="00000000" w:rsidRDefault="0027745F">
      <w:r>
        <w:t>оперативный мониторинг выполнения мероприятий Госпрограммы;</w:t>
      </w:r>
    </w:p>
    <w:p w:rsidR="00000000" w:rsidRDefault="0027745F">
      <w:r>
        <w:t xml:space="preserve">своевременная ежегодная актуализация Госпрограммы, в том числе корректировка состава и сроков исполнения мероприятий с сохранением </w:t>
      </w:r>
      <w:r>
        <w:t>ожидаемых результатов от реализации мероприятий Госпрограммы;</w:t>
      </w:r>
    </w:p>
    <w:p w:rsidR="00000000" w:rsidRDefault="0027745F">
      <w:r>
        <w:t>проведение в течение всего срока выполнения Госпрограммы мониторинга и прогнозирования текущих тенденций в сфере реализации Госпрограммы и, при необходимости, актуализация Госпрограммы.</w:t>
      </w:r>
    </w:p>
    <w:p w:rsidR="00000000" w:rsidRDefault="0027745F">
      <w:r>
        <w:t>Риски, с</w:t>
      </w:r>
      <w:r>
        <w:t>вязанные с возникновением дестабилизирующих общественных процессов (пассивное сопротивление отдельных граждан и общественных организаций, вызванное этическими, моральными, культурными и религиозными причинами), будут предупреждаться заблаговременным размещ</w:t>
      </w:r>
      <w:r>
        <w:t>ением информации о планируемых мероприятиях, в том числе на официальных сайтах органов исполнительной власти Ростовской области в информационно-телекоммуникационной сети "Интернет", и работой с обращениями граждан и организаций.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27745F">
      <w:pPr>
        <w:pStyle w:val="afb"/>
      </w:pPr>
      <w:r>
        <w:fldChar w:fldCharType="begin"/>
      </w:r>
      <w:r>
        <w:instrText>HYPERLINK "http://mobileonline.garant.ru/document?id=19428585&amp;sub=200"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26 ноября 2015 г. N 118 в раздел 2 настоящего приложения внесены изменения</w:t>
      </w:r>
    </w:p>
    <w:p w:rsidR="00000000" w:rsidRDefault="0027745F">
      <w:pPr>
        <w:pStyle w:val="afb"/>
      </w:pPr>
      <w:hyperlink r:id="rId1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7745F">
      <w:pPr>
        <w:pStyle w:val="1"/>
      </w:pPr>
      <w:r>
        <w:t>Раздел 2. Цели, задачи и показатели (индикаторы), основные ожидаемые конечные результаты, сроки и этапы реализации Госпрограммы</w:t>
      </w:r>
    </w:p>
    <w:p w:rsidR="00000000" w:rsidRDefault="0027745F"/>
    <w:p w:rsidR="00000000" w:rsidRDefault="0027745F">
      <w:r>
        <w:t xml:space="preserve">В рамках </w:t>
      </w:r>
      <w:hyperlink r:id="rId13" w:history="1">
        <w:r>
          <w:rPr>
            <w:rStyle w:val="a4"/>
          </w:rPr>
          <w:t>Стратегии</w:t>
        </w:r>
      </w:hyperlink>
      <w:r>
        <w:t xml:space="preserve"> социально-экономического развития Ростовской области на период до 2020 года стратегически важной целью является развитие информационно-телекоммуникационной среды, способствующей</w:t>
      </w:r>
      <w:r>
        <w:t xml:space="preserve"> повышению качества жизни населения и обеспечению устойчивого и стабильного социально-экономического развития Ростовской области.</w:t>
      </w:r>
    </w:p>
    <w:p w:rsidR="00000000" w:rsidRDefault="0027745F">
      <w:r>
        <w:t>Для реализации поставленной цели необходимо обеспечить:</w:t>
      </w:r>
    </w:p>
    <w:p w:rsidR="00000000" w:rsidRDefault="0027745F">
      <w:r>
        <w:t>создание условий, направленных на расширение сети волоконно-оптических</w:t>
      </w:r>
      <w:r>
        <w:t xml:space="preserve"> линий связи Ростовской области и широкополосного доступа к информационно-телекоммуникационной сети "Интернет";</w:t>
      </w:r>
    </w:p>
    <w:p w:rsidR="00000000" w:rsidRDefault="0027745F">
      <w:r>
        <w:t>повышение уровня информированности населения о деятельности органов исполнительной власти и органов местного самоуправления;</w:t>
      </w:r>
    </w:p>
    <w:p w:rsidR="00000000" w:rsidRDefault="0027745F">
      <w:r>
        <w:t>развитие сервисов н</w:t>
      </w:r>
      <w:r>
        <w:t>а основе информационных и телекоммуникационных технологий в ключевых сферах социально-экономического развития Ростовской области (образование, здравоохранение и медицина, культура, социальное обслуживание населения, транспорт, потребительский рынок и услуг</w:t>
      </w:r>
      <w:r>
        <w:t>и, физическая культура и спорт, жилищно-коммунальное хозяйство и т.д.).</w:t>
      </w:r>
    </w:p>
    <w:p w:rsidR="00000000" w:rsidRDefault="0027745F">
      <w:r>
        <w:t>Основными целями Госпрограммы являются:</w:t>
      </w:r>
    </w:p>
    <w:p w:rsidR="00000000" w:rsidRDefault="0027745F">
      <w: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</w:t>
      </w:r>
      <w:r>
        <w:t>иально-экономического развития Ростовской области;</w:t>
      </w:r>
    </w:p>
    <w:p w:rsidR="00000000" w:rsidRDefault="0027745F">
      <w:r>
        <w:t>повышение эффективности бюджетных расходов на внедрение информационных технологий в деятельность органов исполнительной власти и местного самоуправления Ростовской области за счет устранения дублирующих за</w:t>
      </w:r>
      <w:r>
        <w:t>трат на формирование разрозненных ведомственных информационных ресурсов;</w:t>
      </w:r>
    </w:p>
    <w:p w:rsidR="00000000" w:rsidRDefault="0027745F">
      <w:r>
        <w:t>повышение качества предоставления государственных и муниципальных услуг в Ростовской области;</w:t>
      </w:r>
    </w:p>
    <w:p w:rsidR="00000000" w:rsidRDefault="0027745F">
      <w:r>
        <w:t>развитие сфер применения технологии ГЛОНАСС и других результатов космической деятельности</w:t>
      </w:r>
      <w:r>
        <w:t xml:space="preserve"> в целях социально-экономического развития Ростовской области.</w:t>
      </w:r>
    </w:p>
    <w:p w:rsidR="00000000" w:rsidRDefault="0027745F">
      <w:r>
        <w:t>Для достижения этих целей необходимо решение следующих задач Госпрограммы:</w:t>
      </w:r>
    </w:p>
    <w:p w:rsidR="00000000" w:rsidRDefault="0027745F">
      <w:r>
        <w:t>предоставление государственных и муниципальных услуг с использованием современных информационных и телекоммуникационны</w:t>
      </w:r>
      <w:r>
        <w:t>х технологий и информационно-телекоммуникационной сети "Интернет" на основе создания и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</w:t>
      </w:r>
      <w:r>
        <w:t xml:space="preserve"> с организациями и гражданами;</w:t>
      </w:r>
    </w:p>
    <w:p w:rsidR="00000000" w:rsidRDefault="0027745F">
      <w:r>
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</w:t>
      </w:r>
      <w:r>
        <w:t>ологий;</w:t>
      </w:r>
    </w:p>
    <w:p w:rsidR="00000000" w:rsidRDefault="0027745F">
      <w:r>
        <w:t>обеспечение доступности широкополосного (в том числе беспроводного) доступа к информационно-телекоммуникационной сети "Интернет" максимальному количеству жителей Ростовской области;</w:t>
      </w:r>
    </w:p>
    <w:p w:rsidR="00000000" w:rsidRDefault="0027745F">
      <w:r>
        <w:t>обеспечение информационной безопасности.</w:t>
      </w:r>
    </w:p>
    <w:p w:rsidR="00000000" w:rsidRDefault="0027745F">
      <w:r>
        <w:t>В рамках выполнения Госпр</w:t>
      </w:r>
      <w:r>
        <w:t>ограммы в 2014 - 2020 годах планируется:</w:t>
      </w:r>
    </w:p>
    <w:p w:rsidR="00000000" w:rsidRDefault="0027745F">
      <w:r>
        <w:lastRenderedPageBreak/>
        <w:t xml:space="preserve">обеспечить предоставление населению наиболее востребованных государственных и муниципальных услуг в электронном виде, а также информации об услугах, включенных в региональную государственную </w:t>
      </w:r>
      <w:hyperlink r:id="rId14" w:history="1">
        <w:r>
          <w:rPr>
            <w:rStyle w:val="a4"/>
          </w:rPr>
          <w:t>информационную систему</w:t>
        </w:r>
      </w:hyperlink>
      <w:r>
        <w:t xml:space="preserve"> "Реестр государственных услуг Ростовской области";</w:t>
      </w:r>
    </w:p>
    <w:p w:rsidR="00000000" w:rsidRDefault="0027745F">
      <w:r>
        <w:t>обеспечить технологическую возможность использования межведомственного электронного документооборота;</w:t>
      </w:r>
    </w:p>
    <w:p w:rsidR="00000000" w:rsidRDefault="0027745F">
      <w:r>
        <w:t>обеспечить развитие и повышение</w:t>
      </w:r>
      <w:r>
        <w:t xml:space="preserve">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в электронном виде, с использованием системы межведомственного электронного взаим</w:t>
      </w:r>
      <w:r>
        <w:t>одействия Ростовской области;</w:t>
      </w:r>
    </w:p>
    <w:p w:rsidR="00000000" w:rsidRDefault="0027745F">
      <w:r>
        <w:t>создать условия для повышения компьютерной грамотности населения;</w:t>
      </w:r>
    </w:p>
    <w:p w:rsidR="00000000" w:rsidRDefault="0027745F">
      <w:r>
        <w:t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</w:t>
      </w:r>
      <w:r>
        <w:t>тронной карты;</w:t>
      </w:r>
    </w:p>
    <w:p w:rsidR="00000000" w:rsidRDefault="0027745F">
      <w:r>
        <w:t xml:space="preserve">обеспечить полный переход на безбумажный электронный документооборот с использованием </w:t>
      </w:r>
      <w:hyperlink r:id="rId15" w:history="1">
        <w:r>
          <w:rPr>
            <w:rStyle w:val="a4"/>
          </w:rPr>
          <w:t>электронной подписи</w:t>
        </w:r>
      </w:hyperlink>
      <w:r>
        <w:t>;</w:t>
      </w:r>
    </w:p>
    <w:p w:rsidR="00000000" w:rsidRDefault="0027745F">
      <w:r>
        <w:t>продолжить организацию работ по технической поддержке программ</w:t>
      </w:r>
      <w:r>
        <w:t>ного обеспечения Государственной информационной системы Российской Федерации "Правосудие";</w:t>
      </w:r>
    </w:p>
    <w:p w:rsidR="00000000" w:rsidRDefault="0027745F">
      <w:r>
        <w:t>выполнить работы по оцифровке архивных документов;</w:t>
      </w:r>
    </w:p>
    <w:p w:rsidR="00000000" w:rsidRDefault="0027745F">
      <w:r>
        <w:t>выполнить работы по переводу фондов записей актов гражданского состояния управления записи актов гражданского состояния Ростовской области с 1920 по 1943 год в электронный вид;</w:t>
      </w:r>
    </w:p>
    <w:p w:rsidR="00000000" w:rsidRDefault="0027745F">
      <w:r>
        <w:t>создать систему управления деятельностью организаций жилищно-коммунального хозя</w:t>
      </w:r>
      <w:r>
        <w:t>йства;</w:t>
      </w:r>
    </w:p>
    <w:p w:rsidR="00000000" w:rsidRDefault="0027745F">
      <w:r>
        <w:t>обеспечить внедрение информационных систем, осуществляющих формирование, ведение и оперативный анализ регистров получателей государственных услуг в сфере занятости населения в режиме реального времени;</w:t>
      </w:r>
    </w:p>
    <w:p w:rsidR="00000000" w:rsidRDefault="0027745F">
      <w:r>
        <w:t>обеспечить внедрение единой многофункциональной</w:t>
      </w:r>
      <w:r>
        <w:t xml:space="preserve"> навигационной геоинформационной платформы Ростовской области;</w:t>
      </w:r>
    </w:p>
    <w:p w:rsidR="00000000" w:rsidRDefault="0027745F">
      <w:r>
        <w:t>обеспечить развитие сети многофункциональных центров предоставления государственных и муниципальных услуг Ростовской области;</w:t>
      </w:r>
    </w:p>
    <w:p w:rsidR="00000000" w:rsidRDefault="0027745F">
      <w:r>
        <w:t>реализовать мероприятия по защите информации;</w:t>
      </w:r>
    </w:p>
    <w:p w:rsidR="00000000" w:rsidRDefault="0027745F">
      <w:r>
        <w:t>обеспечить создание е</w:t>
      </w:r>
      <w:r>
        <w:t>диного информационного пространства органов исполнительной власти и местного самоуправления Ростовской области, отвечающего современным стандартам управления и безопасности, включая интеграцию в него информационных систем органов власти Ростовской области;</w:t>
      </w:r>
    </w:p>
    <w:p w:rsidR="00000000" w:rsidRDefault="0027745F">
      <w:r>
        <w:t xml:space="preserve">обеспечить предоставление физическим и юридическим лицам государственных и муниципальных услуг в электронном виде, а также информации обо всех услугах, включенных в региональную государственную </w:t>
      </w:r>
      <w:hyperlink r:id="rId16" w:history="1">
        <w:r>
          <w:rPr>
            <w:rStyle w:val="a4"/>
          </w:rPr>
          <w:t>информационную систему</w:t>
        </w:r>
      </w:hyperlink>
      <w:r>
        <w:t xml:space="preserve"> "Реестр государственных услуг Ростовской области";</w:t>
      </w:r>
    </w:p>
    <w:p w:rsidR="00000000" w:rsidRDefault="0027745F">
      <w:r>
        <w:t>обеспечить развитие функциональных возможностей и техническое обслуживание интегрированной информационной системы единой сети многофункциональных центров предоставления г</w:t>
      </w:r>
      <w:r>
        <w:t>осударственных и муниципальных услуг Ростовской области;</w:t>
      </w:r>
    </w:p>
    <w:p w:rsidR="00000000" w:rsidRDefault="0027745F">
      <w:r>
        <w:t>обеспечить создание интеллектуальных систем, обеспечивающих работу транспорта, и развитие существующих систем на базе технологий ГЛОНАСС;</w:t>
      </w:r>
    </w:p>
    <w:p w:rsidR="00000000" w:rsidRDefault="0027745F">
      <w:r>
        <w:t>реализовать мероприятия, отражающие специфику развития информ</w:t>
      </w:r>
      <w:r>
        <w:t>ационного общества и электронного правительства в Ростовской области.</w:t>
      </w:r>
    </w:p>
    <w:p w:rsidR="00000000" w:rsidRDefault="0027745F">
      <w:r>
        <w:t>На основе разработанных концепций будут реализованы проекты, обеспечивающие реализацию мероприятий по отдельным направлениям и сферам развития информационного общества.</w:t>
      </w:r>
    </w:p>
    <w:p w:rsidR="00000000" w:rsidRDefault="0027745F">
      <w:r>
        <w:t>Реализация всех в</w:t>
      </w:r>
      <w:r>
        <w:t>ышеперечисленных мероприятий позволит к окончанию реализации Госпрограммы:</w:t>
      </w:r>
    </w:p>
    <w:p w:rsidR="00000000" w:rsidRDefault="0027745F">
      <w:r>
        <w:lastRenderedPageBreak/>
        <w:t>сформировать развитое информационное общество в Ростовской области;</w:t>
      </w:r>
    </w:p>
    <w:p w:rsidR="00000000" w:rsidRDefault="0027745F">
      <w:r>
        <w:t>совершенствовать информационную и телекоммуникационную инфраструктуру органов исполнительной власти Ростовской об</w:t>
      </w:r>
      <w:r>
        <w:t>ласти;</w:t>
      </w:r>
    </w:p>
    <w:p w:rsidR="00000000" w:rsidRDefault="0027745F">
      <w:r>
        <w:t>обеспечить полное предоставление государственных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учреждениями), в электронно</w:t>
      </w:r>
      <w:r>
        <w:t>м виде;</w:t>
      </w:r>
    </w:p>
    <w:p w:rsidR="00000000" w:rsidRDefault="0027745F">
      <w:r>
        <w:t>совершенствовать образовательный процесс в общеобразовательных учреждениях Ростовской области, предоставив обучающимся возможность пользоваться новыми технологиями, в том числе информационными;</w:t>
      </w:r>
    </w:p>
    <w:p w:rsidR="00000000" w:rsidRDefault="0027745F">
      <w:r>
        <w:t>увеличить доступ граждан к получению государственных и</w:t>
      </w:r>
      <w:r>
        <w:t xml:space="preserve">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</w:r>
    </w:p>
    <w:p w:rsidR="00000000" w:rsidRDefault="0027745F">
      <w:r>
        <w:t>повысить уровень информированности руководителей органов исполнительной власти и органов мес</w:t>
      </w:r>
      <w:r>
        <w:t>тного самоуправления Ростовской области и улучшить качество принимаемых управленческих решений посредством внедрения единой геоинформационной системы и подключения к ней органов исполнительной власти, администраций муниципальных образований Ростовской обла</w:t>
      </w:r>
      <w:r>
        <w:t>сти.</w:t>
      </w:r>
    </w:p>
    <w:p w:rsidR="00000000" w:rsidRDefault="0027745F">
      <w:bookmarkStart w:id="11" w:name="sub_777"/>
      <w:r>
        <w:t xml:space="preserve">В результате в Ростовской области будет создано современное информационное общество, характеризующееся целевыми показателями (индикаторами), приведенными в </w:t>
      </w:r>
      <w:hyperlink w:anchor="sub_1001" w:history="1">
        <w:r>
          <w:rPr>
            <w:rStyle w:val="a4"/>
          </w:rPr>
          <w:t>приложении N 1</w:t>
        </w:r>
      </w:hyperlink>
      <w:r>
        <w:t xml:space="preserve"> к настоящей Госпрограмме. Сведения о показателя</w:t>
      </w:r>
      <w:r>
        <w:t xml:space="preserve">х, включенных в федеральный (региональный) план статистических работ, представлены в </w:t>
      </w:r>
      <w:hyperlink w:anchor="sub_10011" w:history="1">
        <w:r>
          <w:rPr>
            <w:rStyle w:val="a4"/>
          </w:rPr>
          <w:t>приложении N 1.1</w:t>
        </w:r>
      </w:hyperlink>
      <w:r>
        <w:t xml:space="preserve"> к настоящей Госпрограмме.</w:t>
      </w:r>
    </w:p>
    <w:p w:rsidR="00000000" w:rsidRDefault="0027745F">
      <w:bookmarkStart w:id="12" w:name="sub_245"/>
      <w:bookmarkEnd w:id="11"/>
      <w:r>
        <w:t>Сроки реализации Госпрограммы - 2014 - 2020 годы. Этапы реализации Госпрограммы не выде</w:t>
      </w:r>
      <w:r>
        <w:t>ляются.</w:t>
      </w:r>
    </w:p>
    <w:bookmarkEnd w:id="12"/>
    <w:p w:rsidR="00000000" w:rsidRDefault="0027745F"/>
    <w:p w:rsidR="00000000" w:rsidRDefault="0027745F">
      <w:pPr>
        <w:pStyle w:val="1"/>
      </w:pPr>
      <w:bookmarkStart w:id="13" w:name="sub_1300"/>
      <w:r>
        <w:t>Раздел 3. Обоснование выделения подпрограмм Госпрограммы, обобщенная характеристика основных мероприятий</w:t>
      </w:r>
    </w:p>
    <w:bookmarkEnd w:id="13"/>
    <w:p w:rsidR="00000000" w:rsidRDefault="0027745F"/>
    <w:p w:rsidR="00000000" w:rsidRDefault="0027745F">
      <w:r>
        <w:t>Состав подпрограмм Госпрограммы определен на основе перечня актуальных проблем в сфере реализации Госпрограммы в соотв</w:t>
      </w:r>
      <w:r>
        <w:t>етствии с целями и задачами Госпрограммы.</w:t>
      </w:r>
    </w:p>
    <w:p w:rsidR="00000000" w:rsidRDefault="0027745F">
      <w:r>
        <w:t>Подпрограммы в составе Госпрограммы выделены по следующим принципам:</w:t>
      </w:r>
    </w:p>
    <w:p w:rsidR="00000000" w:rsidRDefault="0027745F">
      <w:r>
        <w:t>специфика отдельных сфер реализации Госпрограммы;</w:t>
      </w:r>
    </w:p>
    <w:p w:rsidR="00000000" w:rsidRDefault="0027745F">
      <w:r>
        <w:t>наличие полномочий ответственного исполнителя и соисполнителей Госпрограммы;</w:t>
      </w:r>
    </w:p>
    <w:p w:rsidR="00000000" w:rsidRDefault="0027745F">
      <w:r>
        <w:t>приоритетность задач Госпрограммы.</w:t>
      </w:r>
    </w:p>
    <w:p w:rsidR="00000000" w:rsidRDefault="0027745F">
      <w:r>
        <w:t>Таким образом, сформированы 3 подпрограммы Госпрограммы:</w:t>
      </w:r>
    </w:p>
    <w:p w:rsidR="00000000" w:rsidRDefault="0027745F">
      <w:r>
        <w:t>развитие информационных технологий;</w:t>
      </w:r>
    </w:p>
    <w:p w:rsidR="00000000" w:rsidRDefault="0027745F">
      <w:r>
        <w:t xml:space="preserve">оптимизация и повышение качества предоставления государственных и муниципальных услуг в Ростовской области, в том числе на базе </w:t>
      </w:r>
      <w:r>
        <w:t>многофункциональных центров предоставления государственных и муниципальных услуг;</w:t>
      </w:r>
    </w:p>
    <w:p w:rsidR="00000000" w:rsidRDefault="0027745F">
      <w:r>
        <w:t>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</w:t>
      </w:r>
      <w:r>
        <w:t>остовской области.</w:t>
      </w:r>
    </w:p>
    <w:p w:rsidR="00000000" w:rsidRDefault="0027745F">
      <w:r>
        <w:t>Каждая из подпрограмм Госпрограммы в свою очередь содержит ряд основных мероприятий, направленных на достижение целей и задач подпрограмм Госпрограммы и Госпрограммы в целом.</w:t>
      </w:r>
    </w:p>
    <w:p w:rsidR="00000000" w:rsidRDefault="0027745F">
      <w:hyperlink w:anchor="sub_1800" w:history="1">
        <w:r>
          <w:rPr>
            <w:rStyle w:val="a4"/>
          </w:rPr>
          <w:t>Подпрограмма</w:t>
        </w:r>
      </w:hyperlink>
      <w:r>
        <w:t xml:space="preserve"> "Развитие информационны</w:t>
      </w:r>
      <w:r>
        <w:t>х технологий" включает следующие основные мероприятия:</w:t>
      </w:r>
    </w:p>
    <w:p w:rsidR="00000000" w:rsidRDefault="0027745F">
      <w:r>
        <w:t xml:space="preserve">1.1. </w:t>
      </w:r>
      <w:hyperlink w:anchor="sub_1002011" w:history="1">
        <w:r>
          <w:rPr>
            <w:rStyle w:val="a4"/>
          </w:rPr>
          <w:t>"Создание и развитие информационной и телекоммуникационной инфраструктуры"</w:t>
        </w:r>
      </w:hyperlink>
      <w:r>
        <w:t xml:space="preserve">, в рамках которого будут выполняться мероприятия, направленные на создание, обновление и </w:t>
      </w:r>
      <w:r>
        <w:lastRenderedPageBreak/>
        <w:t>сод</w:t>
      </w:r>
      <w:r>
        <w:t>ержание информационной инфраструктуры, сопровождение локальной вычислительной сети и корпоративной сети телекоммуникационной связи Правительства Ростовской области, обеспечение доступа к информационно-телекоммуникационной сети "Интернет", обеспечение делоп</w:t>
      </w:r>
      <w:r>
        <w:t>роизводства органов исполнительной власти и органов местного самоуправления Ростовской области, повышение квалификации государственных и муниципальных служащих по вопросам внедрения информационных технологий в деятельность органов власти.</w:t>
      </w:r>
    </w:p>
    <w:p w:rsidR="00000000" w:rsidRDefault="0027745F">
      <w:r>
        <w:t xml:space="preserve">1.2. </w:t>
      </w:r>
      <w:hyperlink w:anchor="sub_1002012" w:history="1">
        <w:r>
          <w:rPr>
            <w:rStyle w:val="a4"/>
          </w:rPr>
          <w:t>"Защита информации"</w:t>
        </w:r>
      </w:hyperlink>
      <w:r>
        <w:t>, в рамках которого будут реализованы мероприятия, направленные на защиту информации в органах исполнительной власти, государственных учреждениях, органах местного самоуправления Ростовской области, а также выдачу ключей</w:t>
      </w:r>
      <w:r>
        <w:t xml:space="preserve"> </w:t>
      </w:r>
      <w:hyperlink r:id="rId17" w:history="1">
        <w:r>
          <w:rPr>
            <w:rStyle w:val="a4"/>
          </w:rPr>
          <w:t>электронной подписи</w:t>
        </w:r>
      </w:hyperlink>
      <w:r>
        <w:t>.</w:t>
      </w:r>
    </w:p>
    <w:p w:rsidR="00000000" w:rsidRDefault="0027745F">
      <w:r>
        <w:t xml:space="preserve">1.3. </w:t>
      </w:r>
      <w:hyperlink w:anchor="sub_1002013" w:history="1">
        <w:r>
          <w:rPr>
            <w:rStyle w:val="a4"/>
          </w:rPr>
          <w:t>"Развитие систем электронного правительства"</w:t>
        </w:r>
      </w:hyperlink>
      <w:r>
        <w:t>, в рамках которого будут осуществляться мероприятия по созданию и сопровождению эле</w:t>
      </w:r>
      <w:r>
        <w:t>ктронных сервисов и информационных систем электронного правительства, развитию и сопровождению системы межведомственного электронного взаимодействия, выпуску, выдаче и обслуживанию универсальных электронных карт, обеспечению предоставления в электронном ви</w:t>
      </w:r>
      <w:r>
        <w:t>де государственных услуг.</w:t>
      </w:r>
    </w:p>
    <w:p w:rsidR="00000000" w:rsidRDefault="0027745F">
      <w:r>
        <w:t xml:space="preserve">1.4. </w:t>
      </w:r>
      <w:hyperlink w:anchor="sub_1002014" w:history="1">
        <w:r>
          <w:rPr>
            <w:rStyle w:val="a4"/>
          </w:rPr>
          <w:t>"Использование информационно-телекоммуникационных технологий в образовании"</w:t>
        </w:r>
      </w:hyperlink>
      <w:r>
        <w:t>, в рамках которого будут реализованы мероприятия, направленные на внедрение современных информационных технологий в обра</w:t>
      </w:r>
      <w:r>
        <w:t>зовательный процесс образовательных и кадетских учебных заведений, развитие информационно-технологической инфраструктуры образовательных учреждений, повышение квалификации педагогических и руководящих кадров, работников муниципальных органов, осуществляющи</w:t>
      </w:r>
      <w:r>
        <w:t>х управление в сфере образования, методических служб.</w:t>
      </w:r>
    </w:p>
    <w:p w:rsidR="00000000" w:rsidRDefault="0027745F">
      <w:r>
        <w:t xml:space="preserve">1.5. </w:t>
      </w:r>
      <w:hyperlink w:anchor="sub_1002015" w:history="1">
        <w:r>
          <w:rPr>
            <w:rStyle w:val="a4"/>
          </w:rPr>
          <w:t>"Использование информационно-коммуникационных технологий в области культуры и гуманитарного просвещения"</w:t>
        </w:r>
      </w:hyperlink>
      <w:r>
        <w:t xml:space="preserve">, в рамках которого будут реализованы мероприятия, направленные </w:t>
      </w:r>
      <w:r>
        <w:t>на внедрение современных информационных технологий в сферу культуры и архивное дело.</w:t>
      </w:r>
    </w:p>
    <w:p w:rsidR="00000000" w:rsidRDefault="0027745F">
      <w:r>
        <w:t xml:space="preserve">1.6. </w:t>
      </w:r>
      <w:hyperlink w:anchor="sub_1002016" w:history="1">
        <w:r>
          <w:rPr>
            <w:rStyle w:val="a4"/>
          </w:rPr>
          <w:t>"Использование информационно-коммуникационных технологий для обеспечения безопасности жизнедеятельности населения"</w:t>
        </w:r>
      </w:hyperlink>
      <w:r>
        <w:t>, в рамках которого буд</w:t>
      </w:r>
      <w:r>
        <w:t>ут выполнены мероприятия, направленные на повышение безопасности жизнедеятельности населения за счет использования информационно-телекоммуникационных технологий.</w:t>
      </w:r>
    </w:p>
    <w:p w:rsidR="00000000" w:rsidRDefault="0027745F">
      <w:r>
        <w:t xml:space="preserve">1.7. </w:t>
      </w:r>
      <w:hyperlink w:anchor="sub_1002017" w:history="1">
        <w:r>
          <w:rPr>
            <w:rStyle w:val="a4"/>
          </w:rPr>
          <w:t>"Создание, развитие и сопровождение информационных систем"</w:t>
        </w:r>
      </w:hyperlink>
      <w:r>
        <w:t xml:space="preserve">, </w:t>
      </w:r>
      <w:r>
        <w:t>в рамках которого будут реализованы мероприятия, направленные на проектирование, создание, развитие, содержание и сопровождение ведомственных информационных систем и баз данных органов исполнительной власти Ростовской области.</w:t>
      </w:r>
    </w:p>
    <w:p w:rsidR="00000000" w:rsidRDefault="0027745F">
      <w:r>
        <w:t xml:space="preserve">1.8. </w:t>
      </w:r>
      <w:hyperlink w:anchor="sub_1002018" w:history="1">
        <w:r>
          <w:rPr>
            <w:rStyle w:val="a4"/>
          </w:rPr>
          <w:t>"Мероприятия, отражающие специфику развития информационного общества и электронного правительства в Ростовской области"</w:t>
        </w:r>
      </w:hyperlink>
      <w:r>
        <w:t>, в рамках которого будут осуществляться мероприятия, направленные на повышение компьютерной грамотности населения Ростовской област</w:t>
      </w:r>
      <w:r>
        <w:t>и, популяризацию информационных технологий, проведение прикладных научных исследований, возмещение части затрат по распространению социально значимых программ с использованием электронных средств массовой информации, использование информационных технологий</w:t>
      </w:r>
      <w:r>
        <w:t xml:space="preserve"> в целях совершенствования деятельности органов власти и государственных учреждений.</w:t>
      </w:r>
    </w:p>
    <w:p w:rsidR="00000000" w:rsidRDefault="0027745F">
      <w:r>
        <w:t xml:space="preserve">1.9. </w:t>
      </w:r>
      <w:hyperlink w:anchor="sub_1002019" w:history="1">
        <w:r>
          <w:rPr>
            <w:rStyle w:val="a4"/>
          </w:rPr>
          <w:t>"Обеспечение выполнения функций аппарата министерства информационных технологий и связи Ростовской области и другие общегосударственные вопр</w:t>
        </w:r>
        <w:r>
          <w:rPr>
            <w:rStyle w:val="a4"/>
          </w:rPr>
          <w:t>осы"</w:t>
        </w:r>
      </w:hyperlink>
      <w:r>
        <w:t>.</w:t>
      </w:r>
    </w:p>
    <w:p w:rsidR="00000000" w:rsidRDefault="0027745F">
      <w:hyperlink w:anchor="sub_1900" w:history="1">
        <w:r>
          <w:rPr>
            <w:rStyle w:val="a4"/>
          </w:rPr>
          <w:t>Подпрограмма</w:t>
        </w:r>
      </w:hyperlink>
      <w:r>
        <w:t xml:space="preserve">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</w:t>
      </w:r>
      <w:r>
        <w:t>г" включает следующие основные мероприятия:</w:t>
      </w:r>
    </w:p>
    <w:p w:rsidR="00000000" w:rsidRDefault="0027745F">
      <w:bookmarkStart w:id="14" w:name="sub_1321"/>
      <w:r>
        <w:t xml:space="preserve">2.1. </w:t>
      </w:r>
      <w:hyperlink w:anchor="sub_1002021" w:history="1">
        <w:r>
          <w:rPr>
            <w:rStyle w:val="a4"/>
          </w:rPr>
          <w:t>"Развитие деятельности сети многофункциональных центров предоставления государственных и муниципальных услуг Ростовской области",</w:t>
        </w:r>
      </w:hyperlink>
      <w:r>
        <w:t xml:space="preserve"> в рамках которого будут реализованы меро</w:t>
      </w:r>
      <w:r>
        <w:t xml:space="preserve">приятия, направленные на развитие и обслуживание интегрированной </w:t>
      </w:r>
      <w:r>
        <w:lastRenderedPageBreak/>
        <w:t>информационной системы единой сети многофункциональных центров предоставления государственных и муниципальных услуг Ростовской области, повышение квалификации работников многофункциональных ц</w:t>
      </w:r>
      <w:r>
        <w:t xml:space="preserve">ентров предоставления государственных и муниципальных услуг Ростовской области, обеспечение для заявителей возможности получения государственных и муниципальных услуг независимо от места регистрации на территории Ростовской области, в том числе в качестве </w:t>
      </w:r>
      <w:r>
        <w:t>субъектов предпринимательской деятельности, места расположения на территории Ростовской области объектов недвижимости (принцип экстерриториальности).</w:t>
      </w:r>
    </w:p>
    <w:bookmarkEnd w:id="14"/>
    <w:p w:rsidR="00000000" w:rsidRDefault="0027745F">
      <w:r>
        <w:t xml:space="preserve">2.2. </w:t>
      </w:r>
      <w:hyperlink w:anchor="sub_1002022" w:history="1">
        <w:r>
          <w:rPr>
            <w:rStyle w:val="a4"/>
          </w:rPr>
          <w:t>"Обеспечение деятельности государственного казенного учреждения Рос</w:t>
        </w:r>
        <w:r>
          <w:rPr>
            <w:rStyle w:val="a4"/>
          </w:rPr>
          <w:t>товской области "Уполномоченный многофункциональный центр предоставления государственных и муниципальных услуг"</w:t>
        </w:r>
      </w:hyperlink>
      <w:r>
        <w:t>.</w:t>
      </w:r>
    </w:p>
    <w:p w:rsidR="00000000" w:rsidRDefault="0027745F">
      <w:hyperlink w:anchor="sub_11000" w:history="1">
        <w:r>
          <w:rPr>
            <w:rStyle w:val="a4"/>
          </w:rPr>
          <w:t>Подпрограмма</w:t>
        </w:r>
      </w:hyperlink>
      <w:r>
        <w:t xml:space="preserve"> "Применение спутниковых навигационных технологий с использованием системы ГЛОНАСС и других результат</w:t>
      </w:r>
      <w:r>
        <w:t>ов космической деятельности в интересах социально-экономического развития Ростовской области" включает следующие основные мероприятия:</w:t>
      </w:r>
    </w:p>
    <w:p w:rsidR="00000000" w:rsidRDefault="0027745F">
      <w:r>
        <w:t xml:space="preserve">3.1. </w:t>
      </w:r>
      <w:hyperlink w:anchor="sub_1002031" w:history="1">
        <w:r>
          <w:rPr>
            <w:rStyle w:val="a4"/>
          </w:rPr>
          <w:t>"Создание, развитие и сопровождение информационных систем, использующих технологии ГЛОНАСС</w:t>
        </w:r>
        <w:r>
          <w:rPr>
            <w:rStyle w:val="a4"/>
          </w:rPr>
          <w:t xml:space="preserve"> и другие результаты космической деятельности"</w:t>
        </w:r>
      </w:hyperlink>
      <w:r>
        <w:t>, в рамках которого будут реализованы мероприятия, направленные на создание ведомственных информационных систем и баз данных органов исполнительной власти Ростовской области, в которых осуществляется использ</w:t>
      </w:r>
      <w:r>
        <w:t>ование технологии ГЛОНАСС и других результатов космической деятельности;</w:t>
      </w:r>
    </w:p>
    <w:p w:rsidR="00000000" w:rsidRDefault="0027745F">
      <w:r>
        <w:t xml:space="preserve">3.2. </w:t>
      </w:r>
      <w:hyperlink w:anchor="sub_1002032" w:history="1">
        <w:r>
          <w:rPr>
            <w:rStyle w:val="a4"/>
          </w:rPr>
          <w:t>"Формирование единой геоинформационной системы Ростовской области"</w:t>
        </w:r>
      </w:hyperlink>
      <w:r>
        <w:t>, в рамках которого будут осуществляться мероприятия по созданию единой геоинформац</w:t>
      </w:r>
      <w:r>
        <w:t>ионной системы Ростовской области на единой навигационной платформе с подключением к ней действующих ведомственных информационных систем и баз данных.</w:t>
      </w:r>
    </w:p>
    <w:p w:rsidR="00000000" w:rsidRDefault="0027745F">
      <w:r>
        <w:t xml:space="preserve">Состав основных мероприятий подпрограмм Госпрограммы приведен в </w:t>
      </w:r>
      <w:hyperlink w:anchor="sub_1002" w:history="1">
        <w:r>
          <w:rPr>
            <w:rStyle w:val="a4"/>
          </w:rPr>
          <w:t>приложении N 2</w:t>
        </w:r>
      </w:hyperlink>
      <w:r>
        <w:t xml:space="preserve"> </w:t>
      </w:r>
      <w:r>
        <w:t>к настоящей Госпрограмме.</w:t>
      </w:r>
    </w:p>
    <w:p w:rsidR="00000000" w:rsidRDefault="0027745F">
      <w:r>
        <w:t xml:space="preserve">Прогноз сводных показателей государственных заданий на оказание государственных услуг областными государственными учреждениями по Госпрограмме приведен в </w:t>
      </w:r>
      <w:hyperlink w:anchor="sub_1003" w:history="1">
        <w:r>
          <w:rPr>
            <w:rStyle w:val="a4"/>
          </w:rPr>
          <w:t>приложении N 3</w:t>
        </w:r>
      </w:hyperlink>
      <w:r>
        <w:t xml:space="preserve"> к настоящей Госпрограмме.</w:t>
      </w:r>
    </w:p>
    <w:p w:rsidR="00000000" w:rsidRDefault="0027745F">
      <w:r>
        <w:t xml:space="preserve">Перечень </w:t>
      </w:r>
      <w:r>
        <w:t xml:space="preserve">инвестиционных проектов (объектов капитального строительства, реконструкции, капитального ремонта), находящихся в государственной собственности Ростовской области, реализуемых в рамках Госпрограммы, представлен в </w:t>
      </w:r>
      <w:hyperlink w:anchor="sub_1004" w:history="1">
        <w:r>
          <w:rPr>
            <w:rStyle w:val="a4"/>
          </w:rPr>
          <w:t>приложении N 4</w:t>
        </w:r>
      </w:hyperlink>
      <w:r>
        <w:t xml:space="preserve"> к </w:t>
      </w:r>
      <w:r>
        <w:t>настоящей Госпрограмме.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5" w:name="sub_14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27745F">
      <w:pPr>
        <w:pStyle w:val="afb"/>
      </w:pPr>
      <w:r>
        <w:fldChar w:fldCharType="begin"/>
      </w:r>
      <w:r>
        <w:instrText>HYPERLINK "http://mobileonline.garant.ru/document?id=43651604&amp;sub=200"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г. N </w:t>
      </w:r>
      <w:r>
        <w:t>177 раздел 4 настоящего приложения изложен в новой редакции</w:t>
      </w:r>
    </w:p>
    <w:p w:rsidR="00000000" w:rsidRDefault="0027745F">
      <w:pPr>
        <w:pStyle w:val="afb"/>
      </w:pPr>
      <w:hyperlink r:id="rId1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7745F">
      <w:pPr>
        <w:pStyle w:val="1"/>
      </w:pPr>
      <w:r>
        <w:t>Раздел 4. Информация по ресурсному обеспечению Госпрограммы</w:t>
      </w:r>
    </w:p>
    <w:p w:rsidR="00000000" w:rsidRDefault="0027745F"/>
    <w:p w:rsidR="00000000" w:rsidRDefault="0027745F">
      <w:r>
        <w:t>Общий объем финансирования на весь период реализации Госпрограммы - 3 401 519,6 тыс. рублей, в том числе по годам реализации:</w:t>
      </w:r>
    </w:p>
    <w:p w:rsidR="00000000" w:rsidRDefault="0027745F">
      <w:r>
        <w:t>2014 год - 588 669,2 тыс. рублей;</w:t>
      </w:r>
    </w:p>
    <w:p w:rsidR="00000000" w:rsidRDefault="0027745F">
      <w:r>
        <w:t>2015 год - 494 433,8 тыс. рублей,</w:t>
      </w:r>
    </w:p>
    <w:p w:rsidR="00000000" w:rsidRDefault="0027745F">
      <w:r>
        <w:t>из них неисполненные расходные обязательства 2014 года - 94 38</w:t>
      </w:r>
      <w:r>
        <w:t>4,5 тыс. рублей;</w:t>
      </w:r>
    </w:p>
    <w:p w:rsidR="00000000" w:rsidRDefault="0027745F">
      <w:r>
        <w:t>2016 год - 505 899,2 тыс. рублей;</w:t>
      </w:r>
    </w:p>
    <w:p w:rsidR="00000000" w:rsidRDefault="0027745F">
      <w:r>
        <w:t>2017 год - 366 965,9 тыс. рублей;</w:t>
      </w:r>
    </w:p>
    <w:p w:rsidR="00000000" w:rsidRDefault="0027745F">
      <w:r>
        <w:t>2018 год - 513 312,0 тыс. рублей;</w:t>
      </w:r>
    </w:p>
    <w:p w:rsidR="00000000" w:rsidRDefault="0027745F">
      <w:r>
        <w:t>2019 год - 513 312,0 тыс. рублей;</w:t>
      </w:r>
    </w:p>
    <w:p w:rsidR="00000000" w:rsidRDefault="0027745F">
      <w:r>
        <w:t>2020 год - 513 312,0 тыс. рублей.</w:t>
      </w:r>
    </w:p>
    <w:p w:rsidR="00000000" w:rsidRDefault="0027745F">
      <w:r>
        <w:t>Объем финансирования из областного бюджета - 3 390 886,2 тыс. рублей,</w:t>
      </w:r>
      <w:r>
        <w:t xml:space="preserve"> в том числе по </w:t>
      </w:r>
      <w:r>
        <w:lastRenderedPageBreak/>
        <w:t>годам реализации:</w:t>
      </w:r>
    </w:p>
    <w:p w:rsidR="00000000" w:rsidRDefault="0027745F">
      <w:r>
        <w:t>2014 год - 581 348,3 тыс. рублей;</w:t>
      </w:r>
    </w:p>
    <w:p w:rsidR="00000000" w:rsidRDefault="0027745F">
      <w:r>
        <w:t>2015 год - 493 086,0 тыс. рублей,</w:t>
      </w:r>
    </w:p>
    <w:p w:rsidR="00000000" w:rsidRDefault="0027745F">
      <w:r>
        <w:t>из них неисполненные расходные обязательства 2014 года - 94 384,5 тыс. рублей;</w:t>
      </w:r>
    </w:p>
    <w:p w:rsidR="00000000" w:rsidRDefault="0027745F">
      <w:r>
        <w:t>2016 год - 503 934,5 тыс. рублей;</w:t>
      </w:r>
    </w:p>
    <w:p w:rsidR="00000000" w:rsidRDefault="0027745F">
      <w:r>
        <w:t>2017 год - 366 965,9 тыс. рублей;</w:t>
      </w:r>
    </w:p>
    <w:p w:rsidR="00000000" w:rsidRDefault="0027745F">
      <w:r>
        <w:t>2018 го</w:t>
      </w:r>
      <w:r>
        <w:t>д - 513 312,0 тыс. рублей;</w:t>
      </w:r>
    </w:p>
    <w:p w:rsidR="00000000" w:rsidRDefault="0027745F">
      <w:r>
        <w:t>2019 год - 513 312,0 тыс. рублей;</w:t>
      </w:r>
    </w:p>
    <w:p w:rsidR="00000000" w:rsidRDefault="0027745F">
      <w:r>
        <w:t>2020 год - 513 312,0 тыс. рублей,</w:t>
      </w:r>
    </w:p>
    <w:p w:rsidR="00000000" w:rsidRDefault="0027745F">
      <w:r>
        <w:t>из них общий объем финансирования за счет безвозмездных поступлений в областной бюджет - 146 735,1 тыс. рублей, в том числе по годам реализации:</w:t>
      </w:r>
    </w:p>
    <w:p w:rsidR="00000000" w:rsidRDefault="0027745F">
      <w:r>
        <w:t>2014 год - 91 43</w:t>
      </w:r>
      <w:r>
        <w:t>9,5 тыс. рублей;</w:t>
      </w:r>
    </w:p>
    <w:p w:rsidR="00000000" w:rsidRDefault="0027745F">
      <w:r>
        <w:t>2015 год - 116 735,1 тыс. рублей,</w:t>
      </w:r>
    </w:p>
    <w:p w:rsidR="00000000" w:rsidRDefault="0027745F">
      <w:r>
        <w:t>из них неиспользованные средства 2014 года - 61 439,5 тыс. рублей;</w:t>
      </w:r>
    </w:p>
    <w:p w:rsidR="00000000" w:rsidRDefault="0027745F">
      <w:r>
        <w:t>2016 год - 0,0 тыс. рублей;</w:t>
      </w:r>
    </w:p>
    <w:p w:rsidR="00000000" w:rsidRDefault="0027745F">
      <w:r>
        <w:t>2017 год - 0,0 тыс. рублей;</w:t>
      </w:r>
    </w:p>
    <w:p w:rsidR="00000000" w:rsidRDefault="0027745F">
      <w:r>
        <w:t>2018 год - 0,0 тыс. рублей;</w:t>
      </w:r>
    </w:p>
    <w:p w:rsidR="00000000" w:rsidRDefault="0027745F">
      <w:r>
        <w:t>2019 год - 0,0 тыс. рублей;</w:t>
      </w:r>
    </w:p>
    <w:p w:rsidR="00000000" w:rsidRDefault="0027745F">
      <w:r>
        <w:t>2020 год - 0,0 тыс. </w:t>
      </w:r>
      <w:r>
        <w:t>рублей,</w:t>
      </w:r>
    </w:p>
    <w:p w:rsidR="00000000" w:rsidRDefault="0027745F">
      <w:r>
        <w:t>в том числе по источникам финансирования:</w:t>
      </w:r>
    </w:p>
    <w:p w:rsidR="00000000" w:rsidRDefault="0027745F">
      <w:r>
        <w:t>за счет средств федерального бюджета - 146 735,1 тыс. рублей, в том числе по годам реализации:</w:t>
      </w:r>
    </w:p>
    <w:p w:rsidR="00000000" w:rsidRDefault="0027745F">
      <w:r>
        <w:t>2014 год - 91 439,5 тыс. рублей;</w:t>
      </w:r>
    </w:p>
    <w:p w:rsidR="00000000" w:rsidRDefault="0027745F">
      <w:r>
        <w:t>2015 год - 116 735,1 тыс. рублей,</w:t>
      </w:r>
    </w:p>
    <w:p w:rsidR="00000000" w:rsidRDefault="0027745F">
      <w:r>
        <w:t>из них неиспользованные средства 2014 года -</w:t>
      </w:r>
      <w:r>
        <w:t xml:space="preserve"> 61 439,5 тыс. рублей;</w:t>
      </w:r>
    </w:p>
    <w:p w:rsidR="00000000" w:rsidRDefault="0027745F">
      <w:r>
        <w:t>2016 год - 0,0 тыс. рублей;</w:t>
      </w:r>
    </w:p>
    <w:p w:rsidR="00000000" w:rsidRDefault="0027745F">
      <w:r>
        <w:t>2017 год - 0,0 тыс. рублей;</w:t>
      </w:r>
    </w:p>
    <w:p w:rsidR="00000000" w:rsidRDefault="0027745F">
      <w:r>
        <w:t>2018 год - 0,0 тыс. рублей;</w:t>
      </w:r>
    </w:p>
    <w:p w:rsidR="00000000" w:rsidRDefault="0027745F">
      <w:r>
        <w:t>2019 год - 0,0 тыс. рублей;</w:t>
      </w:r>
    </w:p>
    <w:p w:rsidR="00000000" w:rsidRDefault="0027745F">
      <w:r>
        <w:t>2020 год - 0,0 тыс. рублей.</w:t>
      </w:r>
    </w:p>
    <w:p w:rsidR="00000000" w:rsidRDefault="0027745F">
      <w:r>
        <w:t>Объем финансирования из местного бюджета - 10 633,4 тыс. рублей, в том числе по годам реализа</w:t>
      </w:r>
      <w:r>
        <w:t>ции:</w:t>
      </w:r>
    </w:p>
    <w:p w:rsidR="00000000" w:rsidRDefault="0027745F">
      <w:r>
        <w:t>2014 год - 7 320,9 тыс. рублей;</w:t>
      </w:r>
    </w:p>
    <w:p w:rsidR="00000000" w:rsidRDefault="0027745F">
      <w:r>
        <w:t>2015 год - 1 347,8 тыс. рублей;</w:t>
      </w:r>
    </w:p>
    <w:p w:rsidR="00000000" w:rsidRDefault="0027745F">
      <w:r>
        <w:t>2016 год - 1 964,7 тыс. рублей;</w:t>
      </w:r>
    </w:p>
    <w:p w:rsidR="00000000" w:rsidRDefault="0027745F">
      <w:r>
        <w:t>2017 год - 0,0 тыс. рублей;</w:t>
      </w:r>
    </w:p>
    <w:p w:rsidR="00000000" w:rsidRDefault="0027745F">
      <w:r>
        <w:t>2018 год - 0,0 тыс. рублей;</w:t>
      </w:r>
    </w:p>
    <w:p w:rsidR="00000000" w:rsidRDefault="0027745F">
      <w:r>
        <w:t>2019 год - 0,0 тыс. рублей;</w:t>
      </w:r>
    </w:p>
    <w:p w:rsidR="00000000" w:rsidRDefault="0027745F">
      <w:r>
        <w:t>2020 год - 0,0 тыс. рублей.</w:t>
      </w:r>
    </w:p>
    <w:p w:rsidR="00000000" w:rsidRDefault="0027745F">
      <w:r>
        <w:t>Объем финансирования из внебюджетных источн</w:t>
      </w:r>
      <w:r>
        <w:t>иков - могут привлекаться средства внебюджетных источников.</w:t>
      </w:r>
    </w:p>
    <w:p w:rsidR="00000000" w:rsidRDefault="0027745F">
      <w:r>
        <w:t xml:space="preserve">Информация о расходах областного бюджета на реализацию Госпрограммы представлена в </w:t>
      </w:r>
      <w:hyperlink w:anchor="sub_1005" w:history="1">
        <w:r>
          <w:rPr>
            <w:rStyle w:val="a4"/>
          </w:rPr>
          <w:t>приложении N 5</w:t>
        </w:r>
      </w:hyperlink>
      <w:r>
        <w:t xml:space="preserve"> к настоящей Госпрограмме.</w:t>
      </w:r>
    </w:p>
    <w:p w:rsidR="00000000" w:rsidRDefault="0027745F">
      <w:r>
        <w:t>Для софинансирования совместных проектов в сфе</w:t>
      </w:r>
      <w:r>
        <w:t xml:space="preserve">ре информационных технологий, представляющих взаимный интерес, могут привлекаться средства федерального бюджета в рамках </w:t>
      </w:r>
      <w:hyperlink r:id="rId19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"Информационное о</w:t>
      </w:r>
      <w:r>
        <w:t>бщество (2011 - 2020 годы)" в порядке, предусмотренном законодательством Российской Федерации, и других государственных программ, содержащих мероприятия по развитию и внедрению информационных и телекоммуникационных технологий, а также средства внебюджетных</w:t>
      </w:r>
      <w:r>
        <w:t xml:space="preserve"> источников.</w:t>
      </w:r>
    </w:p>
    <w:p w:rsidR="00000000" w:rsidRDefault="0027745F">
      <w:r>
        <w:lastRenderedPageBreak/>
        <w:t xml:space="preserve">Информация о расходах областного бюджета, федерального бюджета, местных бюджетов и внебюджетных источников на реализацию Госпрограммы представлена в </w:t>
      </w:r>
      <w:hyperlink w:anchor="sub_1006" w:history="1">
        <w:r>
          <w:rPr>
            <w:rStyle w:val="a4"/>
          </w:rPr>
          <w:t>приложении N 6</w:t>
        </w:r>
      </w:hyperlink>
      <w:r>
        <w:t xml:space="preserve"> к настоящей Госпрограмме.</w:t>
      </w:r>
    </w:p>
    <w:p w:rsidR="00000000" w:rsidRDefault="0027745F"/>
    <w:p w:rsidR="00000000" w:rsidRDefault="0027745F">
      <w:pPr>
        <w:pStyle w:val="1"/>
      </w:pPr>
      <w:bookmarkStart w:id="16" w:name="sub_1500"/>
      <w:r>
        <w:t xml:space="preserve">Раздел 5. Участие </w:t>
      </w:r>
      <w:r>
        <w:t>муниципальных образований Ростовской области в реализации Госпрограммы</w:t>
      </w:r>
    </w:p>
    <w:bookmarkEnd w:id="16"/>
    <w:p w:rsidR="00000000" w:rsidRDefault="0027745F"/>
    <w:p w:rsidR="00000000" w:rsidRDefault="0027745F">
      <w:r>
        <w:t xml:space="preserve">Участие муниципальных образований в реализации Госпрограммы предусмотрено посредством предоставления субсидии на оплату услуг доступа к информационно-телекоммуникационной сети </w:t>
      </w:r>
      <w:r>
        <w:t>"Интернет" для муниципальных общеобразовательных учреждений.</w:t>
      </w:r>
    </w:p>
    <w:p w:rsidR="00000000" w:rsidRDefault="0027745F">
      <w:r>
        <w:t>Данное мероприятие не имеет целевых показателей (индикаторов), так как направлено лишь на обеспечение необходимой информационно-телекоммуникационной инфраструктуры образовательных учреждений.</w:t>
      </w:r>
    </w:p>
    <w:p w:rsidR="00000000" w:rsidRDefault="0027745F">
      <w:r>
        <w:t>Кро</w:t>
      </w:r>
      <w:r>
        <w:t>ме того, в рамках реализации подпрограммы МФЦ предусмотрено предоставление субсидии бюджетам муниципальных районов и городских округов на реализацию принципа экстерриториальности при предоставлении государственных и муниципальных услуг.</w:t>
      </w:r>
    </w:p>
    <w:p w:rsidR="00000000" w:rsidRDefault="0027745F">
      <w:r>
        <w:t>Данное мероприятие не имеет самостоятельных целевых индикаторов и показателей, так как конечными получателями субсидии являются не муниципальные образования Ростовской области, а МФЦ, обеспечивающие достижение целевых индикаторов и показателей подпрограммы</w:t>
      </w:r>
      <w:r>
        <w:t xml:space="preserve"> МФЦ.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7" w:name="sub_1600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7745F">
      <w:pPr>
        <w:pStyle w:val="afb"/>
      </w:pPr>
      <w:r>
        <w:fldChar w:fldCharType="begin"/>
      </w:r>
      <w:r>
        <w:instrText>HYPERLINK "http://mobileonline.garant.ru/document?id=43651604&amp;sub=300"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г. N 177 в раздел 6 настоящего приложения внесены изменения</w:t>
      </w:r>
    </w:p>
    <w:p w:rsidR="00000000" w:rsidRDefault="0027745F">
      <w:pPr>
        <w:pStyle w:val="afb"/>
      </w:pPr>
      <w:hyperlink r:id="rId2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7745F">
      <w:pPr>
        <w:pStyle w:val="1"/>
      </w:pPr>
      <w:r>
        <w:t>Раздел 6. Методика оценки эффективности Госпрограммы</w:t>
      </w:r>
    </w:p>
    <w:p w:rsidR="00000000" w:rsidRDefault="0027745F"/>
    <w:p w:rsidR="00000000" w:rsidRDefault="0027745F">
      <w:r>
        <w:t>Оценка эффективности Госпрограммы осуществляется ответственным исполнителем Госпрограммы по годам</w:t>
      </w:r>
      <w:r>
        <w:t xml:space="preserve"> в течение всего срока реализации Госпрограммы.</w:t>
      </w:r>
    </w:p>
    <w:p w:rsidR="00000000" w:rsidRDefault="0027745F">
      <w:r>
        <w:t>Эффективность Госпрограммы определяется на основании степени выполнения целевых показателей, основных мероприятий и оценки бюджетной эффективности Госпрограммы.</w:t>
      </w:r>
    </w:p>
    <w:p w:rsidR="00000000" w:rsidRDefault="0027745F">
      <w:bookmarkStart w:id="18" w:name="sub_66"/>
      <w:r>
        <w:t>I. Степень достижения целевых показателей</w:t>
      </w:r>
      <w:r>
        <w:t xml:space="preserve"> Госпрограммы осуществляется по нижеприведенным формулам.</w:t>
      </w:r>
    </w:p>
    <w:bookmarkEnd w:id="18"/>
    <w:p w:rsidR="00000000" w:rsidRDefault="0027745F">
      <w:r>
        <w:t>В отношении показателя, большее значение которого отражает большую эффективность, - по формуле: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2095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</w:t>
      </w:r>
      <w:r>
        <w:t>хода реализации целевого показателя Госпрограммы;</w:t>
      </w:r>
    </w:p>
    <w:p w:rsidR="00000000" w:rsidRDefault="003B6F10">
      <w:r>
        <w:rPr>
          <w:noProof/>
        </w:rPr>
        <w:drawing>
          <wp:inline distT="0" distB="0" distL="0" distR="0">
            <wp:extent cx="3143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фактическое значение показателя, достигнутого в ходе реализации Госпрограммы;</w:t>
      </w:r>
    </w:p>
    <w:p w:rsidR="00000000" w:rsidRDefault="003B6F10">
      <w:r>
        <w:rPr>
          <w:noProof/>
        </w:rPr>
        <w:drawing>
          <wp:inline distT="0" distB="0" distL="0" distR="0">
            <wp:extent cx="3143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целевое значение показателя, утвержденного Госпрогра</w:t>
      </w:r>
      <w:r w:rsidR="0027745F">
        <w:t>ммой.</w:t>
      </w:r>
    </w:p>
    <w:p w:rsidR="00000000" w:rsidRDefault="0027745F">
      <w:r>
        <w:t>Если эффективность целевого показателя Госпрограммы составляет более 1, при расчете суммарной эффективности, эффективность по данному показателю принимается за 1.</w:t>
      </w:r>
    </w:p>
    <w:p w:rsidR="00000000" w:rsidRDefault="0027745F">
      <w:r>
        <w:t xml:space="preserve">В отношении показателя, меньшее значение которого отражает большую эффективность, - по </w:t>
      </w:r>
      <w:r>
        <w:t>формуле: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32397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2095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хода реализации целевого показателя Госпрограммы;</w:t>
      </w:r>
    </w:p>
    <w:p w:rsidR="00000000" w:rsidRDefault="003B6F10">
      <w:r>
        <w:rPr>
          <w:noProof/>
        </w:rPr>
        <w:drawing>
          <wp:inline distT="0" distB="0" distL="0" distR="0">
            <wp:extent cx="3143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целевое значение показателя, утвержденного Госпрограммой;</w:t>
      </w:r>
    </w:p>
    <w:p w:rsidR="00000000" w:rsidRDefault="003B6F10">
      <w:r>
        <w:rPr>
          <w:noProof/>
        </w:rPr>
        <w:drawing>
          <wp:inline distT="0" distB="0" distL="0" distR="0">
            <wp:extent cx="31432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фактическое значение показателя, достигнутого в ходе реализации Госпрограммы.</w:t>
      </w:r>
    </w:p>
    <w:p w:rsidR="00000000" w:rsidRDefault="0027745F">
      <w:r>
        <w:t>Если эффективность целевого показателя Госпрограммы составляет менее 1, при расчете суммарной эффективности, эффективность по данному показателю п</w:t>
      </w:r>
      <w:r>
        <w:t>ринимается за 0.</w:t>
      </w:r>
    </w:p>
    <w:p w:rsidR="00000000" w:rsidRDefault="0027745F">
      <w:r>
        <w:t>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000000" w:rsidRDefault="0027745F">
      <w:r>
        <w:t>Суммарная оценка степени достижения целевых показателей Госпрограммы определяется по формуле: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981075" cy="809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2095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оценка степени достижения целевых показателей Госпрограммы;</w:t>
      </w:r>
    </w:p>
    <w:p w:rsidR="00000000" w:rsidRDefault="003B6F10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эффективность хода реализации целевого показателя Госпрограммы;</w:t>
      </w:r>
    </w:p>
    <w:p w:rsidR="00000000" w:rsidRDefault="003B6F10">
      <w:r>
        <w:rPr>
          <w:noProof/>
        </w:rPr>
        <w:drawing>
          <wp:inline distT="0" distB="0" distL="0" distR="0">
            <wp:extent cx="85725" cy="2000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номер показателя Госпрограммы;</w:t>
      </w:r>
    </w:p>
    <w:p w:rsidR="00000000" w:rsidRDefault="003B6F10">
      <w:r>
        <w:rPr>
          <w:noProof/>
        </w:rPr>
        <w:drawing>
          <wp:inline distT="0" distB="0" distL="0" distR="0">
            <wp:extent cx="123825" cy="200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количество целевых показателей Госпрограммы.</w:t>
      </w:r>
    </w:p>
    <w:p w:rsidR="00000000" w:rsidRDefault="0027745F">
      <w:r>
        <w:t>Если суммар</w:t>
      </w:r>
      <w:r>
        <w:t>ная оценка степени достижения целевых показателей Госпрограммы составляет 0,95 и выше, это характеризует высокий уровень эффективности реализации Госпрограммы по степени достижения целевых показателей.</w:t>
      </w:r>
    </w:p>
    <w:p w:rsidR="00000000" w:rsidRDefault="0027745F">
      <w:r>
        <w:t>Если суммарная оценка степени достижения целевых показ</w:t>
      </w:r>
      <w:r>
        <w:t>ателей Госпрограммы составляет от 0,75 до 0,95, это характеризует удовлетворительный уровень эффективности реализации Госпрограммы по степени достижения целевых показателей.</w:t>
      </w:r>
    </w:p>
    <w:p w:rsidR="00000000" w:rsidRDefault="0027745F">
      <w:r>
        <w:t>Если суммарная оценка степени достижения целевых показателей Госпрограммы составля</w:t>
      </w:r>
      <w:r>
        <w:t>ет менее 0,75, это характеризует низкий уровень эффективности реализации Госпрограммы по степени достижения целевых показателей.</w:t>
      </w:r>
    </w:p>
    <w:p w:rsidR="00000000" w:rsidRDefault="0027745F">
      <w:bookmarkStart w:id="19" w:name="sub_266"/>
      <w:r>
        <w:t xml:space="preserve">Сведения о методике расчета показателей (индикаторов) Госпрограммы и входящих в нее подпрограмм представлены в </w:t>
      </w:r>
      <w:hyperlink w:anchor="sub_1007" w:history="1">
        <w:r>
          <w:rPr>
            <w:rStyle w:val="a4"/>
          </w:rPr>
          <w:t>приложении N 7</w:t>
        </w:r>
      </w:hyperlink>
      <w:r>
        <w:t xml:space="preserve"> к настоящей Госпрограмме. Сведения о показателях, включенных в федеральный (региональный) план статистических работ, представлены в </w:t>
      </w:r>
      <w:hyperlink w:anchor="sub_10011" w:history="1">
        <w:r>
          <w:rPr>
            <w:rStyle w:val="a4"/>
          </w:rPr>
          <w:t>приложении N 1.1</w:t>
        </w:r>
      </w:hyperlink>
      <w:r>
        <w:t xml:space="preserve"> к настоящей Госпрограмме.</w:t>
      </w:r>
    </w:p>
    <w:p w:rsidR="00000000" w:rsidRDefault="0027745F">
      <w:bookmarkStart w:id="20" w:name="sub_65"/>
      <w:bookmarkEnd w:id="19"/>
      <w:r>
        <w:t>II. Степе</w:t>
      </w:r>
      <w:r>
        <w:t>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bookmarkEnd w:id="20"/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8286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3619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основных мероприятий;</w:t>
      </w:r>
    </w:p>
    <w:p w:rsidR="00000000" w:rsidRDefault="003B6F10"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000000" w:rsidRDefault="003B6F10">
      <w:r>
        <w:rPr>
          <w:noProof/>
        </w:rPr>
        <w:drawing>
          <wp:inline distT="0" distB="0" distL="0" distR="0">
            <wp:extent cx="18097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общее количество основных мероприятий, запланированных к реализации в отчетном </w:t>
      </w:r>
      <w:r w:rsidR="0027745F">
        <w:lastRenderedPageBreak/>
        <w:t>году.</w:t>
      </w:r>
    </w:p>
    <w:p w:rsidR="00000000" w:rsidRDefault="0027745F">
      <w:r>
        <w:t>Основное мероприятие может считаться выполненным в полном объеме при достижении следующих результатов:</w:t>
      </w:r>
    </w:p>
    <w:p w:rsidR="00000000" w:rsidRDefault="0027745F">
      <w:r>
        <w:t>основное мероприятие, резуль</w:t>
      </w:r>
      <w:r>
        <w:t>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</w:t>
      </w:r>
      <w:r>
        <w:t>в от запланированного и не хуже, чем значение показателя (индикатора), достигнутое в году, предшествующем отчетному, при условии неуменьшения финансирования основного мероприятия. В том случае, когда для описания результатов реализации основного мероприяти</w:t>
      </w:r>
      <w:r>
        <w:t>я используется несколько показателей (индикаторов),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00000" w:rsidRDefault="0027745F">
      <w:r>
        <w:t>основное мероприятие, предусматрива</w:t>
      </w:r>
      <w:r>
        <w:t>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</w:t>
      </w:r>
      <w:r>
        <w:t>х заданий по объему и по качеству государственных услуг (работ);</w:t>
      </w:r>
    </w:p>
    <w:p w:rsidR="00000000" w:rsidRDefault="0027745F">
      <w:r>
        <w:t>по иным основным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000000" w:rsidRDefault="0027745F">
      <w:r>
        <w:t>Если суммарная оц</w:t>
      </w:r>
      <w:r>
        <w:t>енка степени реализации основных мероприятий Госпрограммы составляет 0,95 и выше, это характеризует высокий уровень эффективности реализации Госпрограммы по степени реализации основных мероприятий.</w:t>
      </w:r>
    </w:p>
    <w:p w:rsidR="00000000" w:rsidRDefault="0027745F">
      <w:r>
        <w:t>Если суммарная оценка степени реализации основных мероприя</w:t>
      </w:r>
      <w:r>
        <w:t>тий Госпрограммы составляет от 0,75 до 0,95, это характеризует удовлетворительный уровень эффективности реализации Госпрограммы по степени реализации основных мероприятий.</w:t>
      </w:r>
    </w:p>
    <w:p w:rsidR="00000000" w:rsidRDefault="0027745F">
      <w:r>
        <w:t>Если суммарная оценка степени реализации основных мероприятий Госпрограммы составляе</w:t>
      </w:r>
      <w:r>
        <w:t>т менее 0,75, это характеризует низкий уровень эффективности реализации Госпрограммы по степени реализации основных мероприятий.</w:t>
      </w:r>
    </w:p>
    <w:p w:rsidR="00000000" w:rsidRDefault="0027745F">
      <w:r>
        <w:t>III. Бюджетная эффективность реализации Госпрограммы рассчитывается в несколько этапов:</w:t>
      </w:r>
    </w:p>
    <w:p w:rsidR="00000000" w:rsidRDefault="0027745F">
      <w:r>
        <w:t>1. Степень реализации основных мероприя</w:t>
      </w:r>
      <w:r>
        <w:t>тий (далее -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7715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3048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000000" w:rsidRDefault="003B6F10"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количество мероприятий, выполненных в полном объеме, из числа мероприятий, запланированных к реализации в </w:t>
      </w:r>
      <w:r w:rsidR="0027745F">
        <w:t>отчетном году;</w:t>
      </w:r>
    </w:p>
    <w:p w:rsidR="00000000" w:rsidRDefault="003B6F10">
      <w:r>
        <w:rPr>
          <w:noProof/>
        </w:rPr>
        <w:drawing>
          <wp:inline distT="0" distB="0" distL="0" distR="0">
            <wp:extent cx="180975" cy="200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общее количество мероприятий, запланированных к реализации в отчетном году.</w:t>
      </w:r>
    </w:p>
    <w:p w:rsidR="00000000" w:rsidRDefault="0027745F">
      <w:r>
        <w:t>Мероприятие может считаться выполненным в полном объеме при достижении следующих результатов:</w:t>
      </w:r>
    </w:p>
    <w:p w:rsidR="00000000" w:rsidRDefault="0027745F">
      <w:r>
        <w:t>мероприятие, результаты которого</w:t>
      </w:r>
      <w:r>
        <w:t xml:space="preserve">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</w:t>
      </w:r>
      <w:r>
        <w:t xml:space="preserve">ованного и не хуже, чем значение показателя (индикатора), достигнутое в году, предшествующем отчетному, при условии неуменьшения финансирования мероприятия. В </w:t>
      </w:r>
      <w:r>
        <w:lastRenderedPageBreak/>
        <w:t>том случае когда для описания результатов реализации мероприятия используется несколько показател</w:t>
      </w:r>
      <w:r>
        <w:t>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00000" w:rsidRDefault="0027745F">
      <w:r>
        <w:t>мероприятие, предусматривающее оказание государственных</w:t>
      </w:r>
      <w:r>
        <w:t xml:space="preserve">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</w:t>
      </w:r>
      <w:r>
        <w:t>ству государственных услуг (работ);</w:t>
      </w:r>
    </w:p>
    <w:p w:rsidR="00000000" w:rsidRDefault="0027745F">
      <w: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000000" w:rsidRDefault="0027745F">
      <w:r>
        <w:t>2. Степень соответствия запланированному уровню расходо</w:t>
      </w:r>
      <w:r>
        <w:t>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</w:t>
      </w:r>
      <w:r>
        <w:t>ледующей формуле: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77152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3524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000000" w:rsidRDefault="003B6F10">
      <w:r>
        <w:rPr>
          <w:noProof/>
        </w:rPr>
        <w:drawing>
          <wp:inline distT="0" distB="0" distL="0" distR="0">
            <wp:extent cx="1905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фактические бюджетные расходы на реализацию Госпрограммы в отч</w:t>
      </w:r>
      <w:r w:rsidR="0027745F">
        <w:t>етном году;</w:t>
      </w:r>
    </w:p>
    <w:p w:rsidR="00000000" w:rsidRDefault="003B6F10">
      <w:r>
        <w:rPr>
          <w:noProof/>
        </w:rPr>
        <w:drawing>
          <wp:inline distT="0" distB="0" distL="0" distR="0">
            <wp:extent cx="18097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плановые бюджетные ассигнования на реализацию Госпрограммы в отчетном году.</w:t>
      </w:r>
    </w:p>
    <w:p w:rsidR="00000000" w:rsidRDefault="0027745F">
      <w:r>
        <w:t>3. Эффективность использования средств областного бюджета рассчитывается как отношение степени реализации мероприятий к степени со</w:t>
      </w:r>
      <w:r>
        <w:t>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981075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>где</w:t>
      </w:r>
    </w:p>
    <w:p w:rsidR="00000000" w:rsidRDefault="003B6F10"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эффектив</w:t>
      </w:r>
      <w:r w:rsidR="0027745F">
        <w:t>ность использования финансовых ресурсов на реализацию Госпрограммы;</w:t>
      </w:r>
    </w:p>
    <w:p w:rsidR="00000000" w:rsidRDefault="003B6F10">
      <w:r>
        <w:rPr>
          <w:noProof/>
        </w:rPr>
        <w:drawing>
          <wp:inline distT="0" distB="0" distL="0" distR="0">
            <wp:extent cx="3048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степень реализации всех мероприятий Госпрограммы;</w:t>
      </w:r>
    </w:p>
    <w:p w:rsidR="00000000" w:rsidRDefault="003B6F10">
      <w:r>
        <w:rPr>
          <w:noProof/>
        </w:rPr>
        <w:drawing>
          <wp:inline distT="0" distB="0" distL="0" distR="0">
            <wp:extent cx="35242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степень соответствия запланированному уровню расходов из облас</w:t>
      </w:r>
      <w:r w:rsidR="0027745F">
        <w:t>тного бюджета.</w:t>
      </w:r>
    </w:p>
    <w:p w:rsidR="00000000" w:rsidRDefault="0027745F">
      <w:r>
        <w:t>Бюджетная эффективность реализации Госпрограммы признается:</w:t>
      </w:r>
    </w:p>
    <w:p w:rsidR="00000000" w:rsidRDefault="0027745F">
      <w:r>
        <w:t xml:space="preserve">высокой, в случае если значение </w:t>
      </w:r>
      <w:r w:rsidR="003B6F10">
        <w:rPr>
          <w:noProof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составляет 0,95 и выше;</w:t>
      </w:r>
    </w:p>
    <w:p w:rsidR="00000000" w:rsidRDefault="0027745F">
      <w:r>
        <w:t xml:space="preserve">удовлетворительной, в случае если значение </w:t>
      </w:r>
      <w:r w:rsidR="003B6F10">
        <w:rPr>
          <w:noProof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составля</w:t>
      </w:r>
      <w:r>
        <w:t>ет от 0,75 до 0,95;</w:t>
      </w:r>
    </w:p>
    <w:p w:rsidR="00000000" w:rsidRDefault="0027745F">
      <w:r>
        <w:t xml:space="preserve">низкой, в случае если значение </w:t>
      </w:r>
      <w:r w:rsidR="003B6F10">
        <w:rPr>
          <w:noProof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составляет менее 0,75.</w:t>
      </w:r>
    </w:p>
    <w:p w:rsidR="00000000" w:rsidRDefault="0027745F">
      <w:r>
        <w:t>Для оценки эффективности реализации Госпрограммы применяются следующие коэффициенты значимости:</w:t>
      </w:r>
    </w:p>
    <w:p w:rsidR="00000000" w:rsidRDefault="0027745F">
      <w:r>
        <w:t>степень достижения целевых показателей - 0,5;</w:t>
      </w:r>
    </w:p>
    <w:p w:rsidR="00000000" w:rsidRDefault="0027745F">
      <w:r>
        <w:t>реализация основных мероприятий - 0,3;</w:t>
      </w:r>
    </w:p>
    <w:p w:rsidR="00000000" w:rsidRDefault="0027745F">
      <w:r>
        <w:t>бюджетная эффект</w:t>
      </w:r>
      <w:r>
        <w:t>ивность - 0,2.</w:t>
      </w:r>
    </w:p>
    <w:p w:rsidR="00000000" w:rsidRDefault="0027745F">
      <w:r>
        <w:t>Уровень реализации Госпрограммы в целом оценивается по формуле: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22002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lastRenderedPageBreak/>
        <w:t xml:space="preserve">уровень реализации Госпрограммы в отчетном году признается высоким, если </w:t>
      </w:r>
      <w:r w:rsidR="003B6F10">
        <w:rPr>
          <w:noProof/>
        </w:rPr>
        <w:drawing>
          <wp:inline distT="0" distB="0" distL="0" distR="0">
            <wp:extent cx="35242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составляет 0,95 и выше;</w:t>
      </w:r>
    </w:p>
    <w:p w:rsidR="00000000" w:rsidRDefault="0027745F">
      <w:r>
        <w:t>уров</w:t>
      </w:r>
      <w:r>
        <w:t xml:space="preserve">ень реализации Госпрограммы в отчетном году признается удовлетворительным, если </w:t>
      </w:r>
      <w:r w:rsidR="003B6F10">
        <w:rPr>
          <w:noProof/>
        </w:rPr>
        <w:drawing>
          <wp:inline distT="0" distB="0" distL="0" distR="0">
            <wp:extent cx="35242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составляет от 0,75 до 0,95;</w:t>
      </w:r>
    </w:p>
    <w:p w:rsidR="00000000" w:rsidRDefault="0027745F">
      <w:r>
        <w:t xml:space="preserve">уровень реализации Госпрограммы в отчетном году признается низким, если </w:t>
      </w:r>
      <w:r w:rsidR="003B6F10">
        <w:rPr>
          <w:noProof/>
        </w:rPr>
        <w:drawing>
          <wp:inline distT="0" distB="0" distL="0" distR="0">
            <wp:extent cx="35242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</w:t>
      </w:r>
      <w:r>
        <w:t>авляет менее 0,75.</w:t>
      </w:r>
    </w:p>
    <w:p w:rsidR="00000000" w:rsidRDefault="0027745F"/>
    <w:p w:rsidR="00000000" w:rsidRDefault="0027745F">
      <w:pPr>
        <w:pStyle w:val="1"/>
      </w:pPr>
      <w:bookmarkStart w:id="21" w:name="sub_1700"/>
      <w:r>
        <w:t>Раздел 7. Порядок взаимодействия ответственного исполнителя, соисполнителя, участников Госпрограммы</w:t>
      </w:r>
    </w:p>
    <w:bookmarkEnd w:id="21"/>
    <w:p w:rsidR="00000000" w:rsidRDefault="0027745F"/>
    <w:p w:rsidR="00000000" w:rsidRDefault="0027745F">
      <w:r>
        <w:t>Ответственным исполнителем Госпрограммы является министерство информационных технологий и связи Ростовской области (дал</w:t>
      </w:r>
      <w:r>
        <w:t>ее - ответственный исполнитель).</w:t>
      </w:r>
    </w:p>
    <w:p w:rsidR="00000000" w:rsidRDefault="0027745F">
      <w:r>
        <w:t xml:space="preserve">Соисполнителем Госпрограммы, ответственным за разработку, реализацию и оценку эффективности </w:t>
      </w:r>
      <w:hyperlink w:anchor="sub_1900" w:history="1">
        <w:r>
          <w:rPr>
            <w:rStyle w:val="a4"/>
          </w:rPr>
          <w:t>подпрограммы</w:t>
        </w:r>
      </w:hyperlink>
      <w:r>
        <w:t xml:space="preserve">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услуг" является Правительство Ростовской области (у</w:t>
      </w:r>
      <w:r>
        <w:t>правление инноваций в органах власти).</w:t>
      </w:r>
    </w:p>
    <w:p w:rsidR="00000000" w:rsidRDefault="0027745F">
      <w:r>
        <w:t>Министерство информационных технологий и связи Ростовской области:</w:t>
      </w:r>
    </w:p>
    <w:p w:rsidR="00000000" w:rsidRDefault="0027745F">
      <w:r>
        <w:t>организует реализацию Госпрограммы, вносит предложения Губернатору Ростовской области об изменениях в Госпрограмме и несет ответственность за достижен</w:t>
      </w:r>
      <w:r>
        <w:t>ие целевых индикаторов и показателей Госпрограммы, целевых индикаторов и показателей подпрограмм Госпрограммы, а также конечных результатов ее реализации;</w:t>
      </w:r>
    </w:p>
    <w:p w:rsidR="00000000" w:rsidRDefault="0027745F">
      <w:r>
        <w:t>представляет по запросам министерства экономического развития Ростовской области, министерства финанс</w:t>
      </w:r>
      <w:r>
        <w:t>ов Ростовской области сведения (с учетом информации, представленной соисполнителем и участниками Госпрограммы) о реализации Госпрограммы;</w:t>
      </w:r>
    </w:p>
    <w:p w:rsidR="00000000" w:rsidRDefault="0027745F">
      <w:r>
        <w:t>формирует план реализации Госпрограммы на очередной финансовый год (с учетом информации, представленной соисполнителем</w:t>
      </w:r>
      <w:r>
        <w:t xml:space="preserve"> и участниками Госпрограммы) не позднее 1 декабря текущего финансового года;</w:t>
      </w:r>
    </w:p>
    <w:p w:rsidR="00000000" w:rsidRDefault="0027745F">
      <w:bookmarkStart w:id="22" w:name="sub_1707"/>
      <w:r>
        <w:t>осуществляет согласование требований к техническим характеристикам товаров, работ, услуг, закупаемых в рамках реализации основных мероприятий подпрограмм Госпрограммы;</w:t>
      </w:r>
    </w:p>
    <w:bookmarkEnd w:id="22"/>
    <w:p w:rsidR="00000000" w:rsidRDefault="0027745F">
      <w:r>
        <w:t>участвует в деятельности отраслевых рабочих групп участников Госпрограммы по формированию технических заданий на проектирование, создание, развитие и сопровождение информационных систем, создаваемых в рамках реализации мероприятий Госпрограммы;</w:t>
      </w:r>
    </w:p>
    <w:p w:rsidR="00000000" w:rsidRDefault="0027745F">
      <w:r>
        <w:t>подгот</w:t>
      </w:r>
      <w:r>
        <w:t>авливает отчеты об исполнении плана реализации (с учетом информации, представленной соисполнителем и участниками Госпрограммы) и вносит их на рассмотрение Правительства Ростовской области;</w:t>
      </w:r>
    </w:p>
    <w:p w:rsidR="00000000" w:rsidRDefault="0027745F">
      <w:r>
        <w:t>подготавливает отчет о реализации Госпрограммы по итогам года, согл</w:t>
      </w:r>
      <w:r>
        <w:t xml:space="preserve">асовывает и вносит на рассмотрение Правительства Ростовской области проект постановления Правительства Ростовской области об утверждении отчета в соответствии с </w:t>
      </w:r>
      <w:hyperlink r:id="rId57" w:history="1">
        <w:r>
          <w:rPr>
            <w:rStyle w:val="a4"/>
          </w:rPr>
          <w:t>Регламентом</w:t>
        </w:r>
      </w:hyperlink>
      <w:r>
        <w:t xml:space="preserve"> Правитель</w:t>
      </w:r>
      <w:r>
        <w:t>ства Ростовской области;</w:t>
      </w:r>
    </w:p>
    <w:p w:rsidR="00000000" w:rsidRDefault="0027745F">
      <w:r>
        <w:t>в ходе подготовки отчета о реализации Госпрограммы по итогам года проводит совещания с участниками Госпрограммы в целях оценки эффективности реализованных в течение года и планируемых на очередной финансовый год мероприятий и подго</w:t>
      </w:r>
      <w:r>
        <w:t>товки предложений по дальнейшей реализации Госпрограммы, в том числе предложений по оптимизации расходов областного бюджета на реализацию Госпрограммы (перераспределению расходов между основными мероприятиями и (или) участниками Госпрограммы, сокращению не</w:t>
      </w:r>
      <w:r>
        <w:t>эффективных расходов).</w:t>
      </w:r>
    </w:p>
    <w:p w:rsidR="00000000" w:rsidRDefault="0027745F">
      <w:r>
        <w:t>Правительство Ростовской области (управление инноваций в органах власти):</w:t>
      </w:r>
    </w:p>
    <w:p w:rsidR="00000000" w:rsidRDefault="0027745F">
      <w:r>
        <w:lastRenderedPageBreak/>
        <w:t xml:space="preserve">обеспечивает реализацию </w:t>
      </w:r>
      <w:hyperlink w:anchor="sub_1900" w:history="1">
        <w:r>
          <w:rPr>
            <w:rStyle w:val="a4"/>
          </w:rPr>
          <w:t>подпрограммы</w:t>
        </w:r>
      </w:hyperlink>
      <w:r>
        <w:t xml:space="preserve"> "Оптимизация и повышение качества предоставления государственных и муниципальных услуг в Ростовс</w:t>
      </w:r>
      <w:r>
        <w:t>кой области, в том числе на базе многофункциональных центров предоставления государственных и муниципальных услуг" Госпрограммы;</w:t>
      </w:r>
    </w:p>
    <w:p w:rsidR="00000000" w:rsidRDefault="0027745F">
      <w:r>
        <w:t>вносит предложения Губернатору Ростовской области об изменениях в Госпрограмме, согласованных с ответственным исполнителем;</w:t>
      </w:r>
    </w:p>
    <w:p w:rsidR="00000000" w:rsidRDefault="0027745F">
      <w:r>
        <w:t xml:space="preserve">осуществляет реализацию мероприятий </w:t>
      </w:r>
      <w:hyperlink w:anchor="sub_1900" w:history="1">
        <w:r>
          <w:rPr>
            <w:rStyle w:val="a4"/>
          </w:rPr>
          <w:t>подпрограммы</w:t>
        </w:r>
      </w:hyperlink>
      <w:r>
        <w:t xml:space="preserve">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</w:t>
      </w:r>
      <w:r>
        <w:t>венных и муниципальных услуг" Госпрограммы в рамках своей компетенции;</w:t>
      </w:r>
    </w:p>
    <w:p w:rsidR="00000000" w:rsidRDefault="0027745F">
      <w:r>
        <w:t>представляет в установленный срок ответственному исполнителю сведения, необходимые для подготовки ответов на запросы министерства экономического развития Ростовской области и министерст</w:t>
      </w:r>
      <w:r>
        <w:t>ва финансов Ростовской области;</w:t>
      </w:r>
    </w:p>
    <w:p w:rsidR="00000000" w:rsidRDefault="0027745F">
      <w:r>
        <w:t>представляет ответственному исполнителю предложения для включения в план реализации Госпрограммы на очередной финансовый год не позднее 1 ноября текущего финансового года;</w:t>
      </w:r>
    </w:p>
    <w:p w:rsidR="00000000" w:rsidRDefault="0027745F">
      <w:r>
        <w:t xml:space="preserve">представляет ответственному исполнителю информацию, </w:t>
      </w:r>
      <w:r>
        <w:t>необходимую для подготовки отчетов об исполнении плана реализации и отчета о реализации Госпрограммы по итогам года;</w:t>
      </w:r>
    </w:p>
    <w:p w:rsidR="00000000" w:rsidRDefault="0027745F">
      <w:bookmarkStart w:id="23" w:name="sub_1719"/>
      <w:r>
        <w:t>представляет ответственному исполнителю копии актов, подтверждающих сдачу и прием в эксплуатацию объектов, строительство которых за</w:t>
      </w:r>
      <w:r>
        <w:t xml:space="preserve">вершено, актов выполнения работ и иных документов, подтверждающих исполнение государственных контрактов, предметом которых является поставка товаров, выполнение работ, оказание услуг, необходимых для реализации основных мероприятий </w:t>
      </w:r>
      <w:hyperlink w:anchor="sub_1900" w:history="1">
        <w:r>
          <w:rPr>
            <w:rStyle w:val="a4"/>
          </w:rPr>
          <w:t>п</w:t>
        </w:r>
        <w:r>
          <w:rPr>
            <w:rStyle w:val="a4"/>
          </w:rPr>
          <w:t>одпрограммы</w:t>
        </w:r>
      </w:hyperlink>
      <w:r>
        <w:t xml:space="preserve">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услуг" Госпрограммы.</w:t>
      </w:r>
    </w:p>
    <w:bookmarkEnd w:id="23"/>
    <w:p w:rsidR="00000000" w:rsidRDefault="0027745F">
      <w:r>
        <w:t>Органы и</w:t>
      </w:r>
      <w:r>
        <w:t>сполнительной власти Ростовской области, являющиеся участниками Госпрограммы:</w:t>
      </w:r>
    </w:p>
    <w:p w:rsidR="00000000" w:rsidRDefault="0027745F">
      <w:r>
        <w:t>представляют ответственному исполнителю предложения для включения в план реализации Госпрограммы на очередной финансовый год не позднее 1 ноября текущего финансового года;</w:t>
      </w:r>
    </w:p>
    <w:p w:rsidR="00000000" w:rsidRDefault="0027745F">
      <w:r>
        <w:t>осущес</w:t>
      </w:r>
      <w:r>
        <w:t>твляют реализацию основных мероприятий подпрограмм Госпрограммы в рамках своей компетенции;</w:t>
      </w:r>
    </w:p>
    <w:p w:rsidR="00000000" w:rsidRDefault="0027745F">
      <w:r>
        <w:t>вносят предложения ответственному исполнителю об изменениях в Госпрограмме;</w:t>
      </w:r>
    </w:p>
    <w:p w:rsidR="00000000" w:rsidRDefault="0027745F">
      <w:r>
        <w:t>разрабатывают, согласовывают и утверждают технические задания и проектно-сметную докумен</w:t>
      </w:r>
      <w:r>
        <w:t>тацию на реализацию отдельных мероприятий;</w:t>
      </w:r>
    </w:p>
    <w:p w:rsidR="00000000" w:rsidRDefault="0027745F">
      <w:r>
        <w:t>при подготовке технических заданий на проектирование, создание, развитие и сопровождение информационных систем, создаваемых в рамках реализации мероприятий Госпрограммы, формируют отраслевые рабочие группы с обяза</w:t>
      </w:r>
      <w:r>
        <w:t>тельным включением представителей ответственного исполнителя;</w:t>
      </w:r>
    </w:p>
    <w:p w:rsidR="00000000" w:rsidRDefault="0027745F">
      <w:bookmarkStart w:id="24" w:name="sub_1726"/>
      <w:r>
        <w:t>осуществляют определение поставщика (подрядчика, исполнителя), заключение государственных контрактов, предметом которых является поставка товаров, выполнение работ, оказание услуг, необх</w:t>
      </w:r>
      <w:r>
        <w:t>одимых для реализации основных мероприятий подпрограмм Госпрограммы;</w:t>
      </w:r>
    </w:p>
    <w:bookmarkEnd w:id="24"/>
    <w:p w:rsidR="00000000" w:rsidRDefault="0027745F">
      <w:r>
        <w:t>представляют ответственному исполнителю информацию, необходимую для подготовки ответов на запросы министерства экономического развития Ростовской области и министерства финансов Р</w:t>
      </w:r>
      <w:r>
        <w:t>остовской области;</w:t>
      </w:r>
    </w:p>
    <w:p w:rsidR="00000000" w:rsidRDefault="0027745F">
      <w:r>
        <w:t>представляют ответственному исполнителю информацию, необходимую для подготовки отчетов об исполнении плана реализации Госпрограммы и отчета о реализации Госпрограммы по итогам года;</w:t>
      </w:r>
    </w:p>
    <w:p w:rsidR="00000000" w:rsidRDefault="0027745F">
      <w:bookmarkStart w:id="25" w:name="sub_1729"/>
      <w:r>
        <w:t>представляет ответственному исполнителю копии а</w:t>
      </w:r>
      <w:r>
        <w:t xml:space="preserve">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государственных контрактов, предметом которых </w:t>
      </w:r>
      <w:r>
        <w:lastRenderedPageBreak/>
        <w:t>является поставка товаров, выполнение работ, оказ</w:t>
      </w:r>
      <w:r>
        <w:t>ание услуг, необходимых для реализации основных мероприятий подпрограмм Госпрограммы.</w:t>
      </w:r>
    </w:p>
    <w:bookmarkEnd w:id="25"/>
    <w:p w:rsidR="00000000" w:rsidRDefault="0027745F">
      <w:r>
        <w:t>Министр информационных технологий и связи Ростовской области несет персональную ответственность за текущее управление реализацией Госпрограммы и ее конечные резул</w:t>
      </w:r>
      <w:r>
        <w:t>ьтаты, рациональное использование выделяемых на ее выполнение финансовых средств, определяет формы и методы управления реализацией Госпрограммы.</w:t>
      </w:r>
    </w:p>
    <w:p w:rsidR="00000000" w:rsidRDefault="0027745F">
      <w:r>
        <w:t xml:space="preserve">Руководитель органа исполнительной власти Ростовской области, определенного соисполнителем Госпрограммы, несет </w:t>
      </w:r>
      <w:r>
        <w:t>персональную ответственность за текущее управление реализацией подпрограмм и конечные результаты, рациональное использование выделяемых на ее выполнение финансовых средств.</w:t>
      </w:r>
    </w:p>
    <w:p w:rsidR="00000000" w:rsidRDefault="0027745F">
      <w:r>
        <w:t>Руководители органов исполнительной власти Ростовской области, определенных участни</w:t>
      </w:r>
      <w:r>
        <w:t>ками Госпрограммы, несут персональную ответственность за реализацию основных мероприятий подпрограмм и использование выделяемых на их выполнение финансовых средств.</w:t>
      </w:r>
    </w:p>
    <w:p w:rsidR="00000000" w:rsidRDefault="0027745F">
      <w:r>
        <w:t>В целях качественного исполнения основных мероприятий Госпрограммы и обеспечения эффективно</w:t>
      </w:r>
      <w:r>
        <w:t>го использования бюджетных ассигнований участники Госпрограммы:</w:t>
      </w:r>
    </w:p>
    <w:p w:rsidR="00000000" w:rsidRDefault="0027745F">
      <w:r>
        <w:t>ежегодно, не позднее 1 ноября текущего финансового года, направляют ответственному исполнителю предложения для их включения в план реализации Госпрограммы на очередной финансовый год;</w:t>
      </w:r>
    </w:p>
    <w:p w:rsidR="00000000" w:rsidRDefault="0027745F">
      <w:bookmarkStart w:id="26" w:name="sub_1735"/>
      <w:r>
        <w:t>до определения поставщика (подрядчика, исполнителя) согласовывают с ответственным исполнителем требования к техническим характеристикам товаров, работ, услуг, закупаемых в рамках реализации основных мероприятий подпрограмм Госпрограммы участниками Госпрогр</w:t>
      </w:r>
      <w:r>
        <w:t>аммы, подведомственными им учреждениями, а также иными получателями средств областного бюджета. К документам, содержащим требования к техническим характеристикам товаров, работ, услуг, закупаемых в рамках реализации основных мероприятий подпрограмм Госпрог</w:t>
      </w:r>
      <w:r>
        <w:t>раммы, направляемым на согласование, в обязательном порядке прилагаются сведения о наименовании основного мероприятия подпрограммы Госпрограммы, наименовании мероприятия плана реализации Госпрограммы, в рамках реализации которого планируется закупка, и све</w:t>
      </w:r>
      <w:r>
        <w:t>дения о начальной (максимальной) цене контракта, цене контракта, заключаемого с единственным поставщиком (подрядчиком, исполнителем);</w:t>
      </w:r>
    </w:p>
    <w:bookmarkEnd w:id="26"/>
    <w:p w:rsidR="00000000" w:rsidRDefault="0027745F">
      <w:r>
        <w:t>не позднее семи рабочих дней после заключения государственного контракта, предметом которого является поставка тов</w:t>
      </w:r>
      <w:r>
        <w:t>аров, выполнение работ, оказание услуг, необходимых для реализации основных мероприятий подпрограмм Госпрограммы, направляют ответственному исполнителю информацию о таком государственном контракте с указанием его реквизитов, стоимости и информации о постав</w:t>
      </w:r>
      <w:r>
        <w:t>щике (подрядчике, исполнителе);</w:t>
      </w:r>
    </w:p>
    <w:p w:rsidR="00000000" w:rsidRDefault="0027745F">
      <w:r>
        <w:t>не позднее семи рабочих дней после исполнения государственного контракта, предметом которого является поставка товаров, выполнение работ, оказание услуг, необходимых для реализации основных мероприятий подпрограмм Госпрограм</w:t>
      </w:r>
      <w:r>
        <w:t>мы, направляет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государственного контракта, предметом которого</w:t>
      </w:r>
      <w:r>
        <w:t xml:space="preserve"> является поставка товаров, выполнение работ, оказание услуг, необходимых для реализации основных мероприятий подпрограмм Госпрограммы;</w:t>
      </w:r>
    </w:p>
    <w:p w:rsidR="00000000" w:rsidRDefault="0027745F">
      <w:r>
        <w:t>направляют ответственному исполнителю предложения о внесении изменений в Госпрограмму для их обобщения и внесения Губерн</w:t>
      </w:r>
      <w:r>
        <w:t>атору Ростовской области в следующие сроки: в первом квартале - не позднее 10 февраля, во втором квартале - не позднее 25 апреля, в третьем квартале - не позднее 25 июля, в четвертом квартале - не позднее 10 ноября текущего года. Предложения о внесении изм</w:t>
      </w:r>
      <w:r>
        <w:t>енений в Госпрограмму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- корректировки целевых индикаторов и показателей Госпрограммы с приложением документов, подт</w:t>
      </w:r>
      <w:r>
        <w:t xml:space="preserve">верждающих необходимость и обоснованность корректировки. При этом </w:t>
      </w:r>
      <w:r>
        <w:lastRenderedPageBreak/>
        <w:t>инициирование корректировки Госпрограммы или областного бюджета в части финансирования Госпрограммы без согласования с ответственным исполнителем не допускается;</w:t>
      </w:r>
    </w:p>
    <w:p w:rsidR="00000000" w:rsidRDefault="0027745F">
      <w:r>
        <w:t>направляют ответственному ис</w:t>
      </w:r>
      <w:r>
        <w:t>полнителю информацию, необходимую для подготовки отчетов об исполнении плана реализации Госпрограммы: по итогам полугодия и 9 месяцев - до 15-го числа месяца, следующего за отчетным периодом, за год - до 25 января года, следующего за отчетным, по форме, ут</w:t>
      </w:r>
      <w:r>
        <w:t>верждаемой ответственным исполнителем;</w:t>
      </w:r>
    </w:p>
    <w:p w:rsidR="00000000" w:rsidRDefault="0027745F">
      <w:r>
        <w:t xml:space="preserve">ежегодно, до 15 февраля года, следующего за отчетным, направляют ответственному исполнителю информацию, необходимую для подготовки отчета о реализации Госпрограммы по итогам года, по форме, утверждаемой ответственным </w:t>
      </w:r>
      <w:r>
        <w:t>исполнителем;</w:t>
      </w:r>
    </w:p>
    <w:p w:rsidR="00000000" w:rsidRDefault="0027745F">
      <w:r>
        <w:t>по запросу ответственного исполнителя направляют отчеты, статистическую, справочную и аналитическую информацию о подготовке и реализации мероприятий Госпрограммы, необходимую для выполнения возложенных на него функций.</w:t>
      </w:r>
    </w:p>
    <w:p w:rsidR="00000000" w:rsidRDefault="0027745F"/>
    <w:p w:rsidR="00000000" w:rsidRDefault="0027745F">
      <w:pPr>
        <w:pStyle w:val="1"/>
      </w:pPr>
      <w:bookmarkStart w:id="27" w:name="sub_1800"/>
      <w:r>
        <w:t>Раздел </w:t>
      </w:r>
      <w:r>
        <w:t>8. Подпрограмма "Развитие информационных технологий" Госпрограммы</w:t>
      </w:r>
    </w:p>
    <w:bookmarkEnd w:id="27"/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28" w:name="sub_181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7745F">
      <w:pPr>
        <w:pStyle w:val="afb"/>
      </w:pPr>
      <w:r>
        <w:fldChar w:fldCharType="begin"/>
      </w:r>
      <w:r>
        <w:instrText>HYPERLINK "http://mobileonline.garant.ru/document?id=43651604&amp;sub=411"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</w:t>
      </w:r>
      <w:r>
        <w:t>. N 177 в подраздел 8.1 раздела 8 настоящего приложения внесены изменения</w:t>
      </w:r>
    </w:p>
    <w:p w:rsidR="00000000" w:rsidRDefault="0027745F">
      <w:pPr>
        <w:pStyle w:val="afb"/>
      </w:pPr>
      <w:hyperlink r:id="rId58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7745F">
      <w:pPr>
        <w:pStyle w:val="1"/>
      </w:pPr>
      <w:r>
        <w:t>8.1. Паспорт подпрограммы "Развитие информационных технологий" Го</w:t>
      </w:r>
      <w:r>
        <w:t>спрограммы</w:t>
      </w:r>
    </w:p>
    <w:p w:rsidR="00000000" w:rsidRDefault="002774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521"/>
        <w:gridCol w:w="6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Наименование подпрограммы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подпрограмма "Развитие информационных технологий" Госпрограммы (далее - подпрограмма "Развитие ИТ")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Ответственный исполнитель подпрограммы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министерство информационных технологий и связи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29" w:name="sub_10101016"/>
            <w:r>
              <w:t>Участники подпрограммы</w:t>
            </w:r>
            <w:bookmarkEnd w:id="29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Правительство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внутренней и информационной политики Ростовской области (до 14 апреля 2014 г.);</w:t>
            </w:r>
          </w:p>
          <w:p w:rsidR="00000000" w:rsidRDefault="0027745F">
            <w:pPr>
              <w:pStyle w:val="afff2"/>
            </w:pPr>
            <w:r>
              <w:t>министерство жилищно-коммунального хозяйства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здравоохранения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информационных технологий и связи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имущественных и земельных отношений, финансового оздоровления предприятий, организаций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культур</w:t>
            </w:r>
            <w:r>
              <w:t>ы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общего и профессионального образования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по физической культуре и спорту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природных ресурсов и экологии Ростовской области (с 1 июня 2014 г.);</w:t>
            </w:r>
          </w:p>
          <w:p w:rsidR="00000000" w:rsidRDefault="0027745F">
            <w:pPr>
              <w:pStyle w:val="afff2"/>
            </w:pPr>
            <w:r>
              <w:t>министерство пр</w:t>
            </w:r>
            <w:r>
              <w:t>омышленности и энергетики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сельского хозяйства и продовольствия Ростовской области;</w:t>
            </w:r>
          </w:p>
          <w:p w:rsidR="00000000" w:rsidRDefault="0027745F">
            <w:pPr>
              <w:pStyle w:val="afff2"/>
            </w:pPr>
            <w:r>
              <w:lastRenderedPageBreak/>
              <w:t>министерство строительства, архитектуры и территориального развития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транспорта Ростовской области;</w:t>
            </w:r>
          </w:p>
          <w:p w:rsidR="00000000" w:rsidRDefault="0027745F">
            <w:pPr>
              <w:pStyle w:val="afff2"/>
            </w:pPr>
            <w:r>
              <w:t>министер</w:t>
            </w:r>
            <w:r>
              <w:t>ство труда и социального развития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финансов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экономического развития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 инвестиций и предпринимательства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 лесного хозяйства Ростовск</w:t>
            </w:r>
            <w:r>
              <w:t>ой области (до 1 июня 2014 г.);</w:t>
            </w:r>
          </w:p>
          <w:p w:rsidR="00000000" w:rsidRDefault="0027745F">
            <w:pPr>
              <w:pStyle w:val="afff2"/>
            </w:pPr>
            <w:r>
              <w:t>департамент охраны и использования объектов животного мира и водных биологических ресурсов Ростовской области (до 1 июня 2014 г.);</w:t>
            </w:r>
          </w:p>
          <w:p w:rsidR="00000000" w:rsidRDefault="0027745F">
            <w:pPr>
              <w:pStyle w:val="afff2"/>
            </w:pPr>
            <w:r>
              <w:t>департамент по делам казачества и кадетских учебных заведений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</w:t>
            </w:r>
            <w:r>
              <w:t xml:space="preserve"> по обеспечению деятельности мировых судей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 по предупреждению и ликвидации чрезвычайных ситуаций Ростовской области;</w:t>
            </w:r>
          </w:p>
          <w:p w:rsidR="00000000" w:rsidRDefault="0027745F">
            <w:pPr>
              <w:pStyle w:val="afff2"/>
            </w:pPr>
            <w:r>
              <w:t>департамент потребительского рынка Ростовской области;</w:t>
            </w:r>
          </w:p>
          <w:p w:rsidR="00000000" w:rsidRDefault="0027745F">
            <w:pPr>
              <w:pStyle w:val="afff2"/>
            </w:pPr>
            <w:r>
              <w:t>комитет по молодежной политике Ростовской области;</w:t>
            </w:r>
          </w:p>
          <w:p w:rsidR="00000000" w:rsidRDefault="0027745F">
            <w:pPr>
              <w:pStyle w:val="afff2"/>
            </w:pPr>
            <w:r>
              <w:t>ко</w:t>
            </w:r>
            <w:r>
              <w:t>митет по охране окружающей среды и природных ресурсов Ростовской области (до 1 июня 2014 г.);</w:t>
            </w:r>
          </w:p>
          <w:p w:rsidR="00000000" w:rsidRDefault="0027745F">
            <w:pPr>
              <w:pStyle w:val="afff2"/>
            </w:pPr>
            <w:r>
              <w:t>комитет по управлению архивным делом Ростовской области;</w:t>
            </w:r>
          </w:p>
          <w:p w:rsidR="00000000" w:rsidRDefault="0027745F">
            <w:pPr>
              <w:pStyle w:val="afff2"/>
            </w:pPr>
            <w:r>
              <w:t>управление ветеринарии Ростовской области;</w:t>
            </w:r>
          </w:p>
          <w:p w:rsidR="00000000" w:rsidRDefault="0027745F">
            <w:pPr>
              <w:pStyle w:val="afff2"/>
            </w:pPr>
            <w:r>
              <w:t xml:space="preserve">управление государственного надзора за техническим состоянием </w:t>
            </w:r>
            <w:r>
              <w:t>самоходных машин и других видов техники Ростовской области;</w:t>
            </w:r>
          </w:p>
          <w:p w:rsidR="00000000" w:rsidRDefault="0027745F">
            <w:pPr>
              <w:pStyle w:val="afff2"/>
            </w:pPr>
            <w:r>
              <w:t>управление государственной службы занятости населения Ростовской области;</w:t>
            </w:r>
          </w:p>
          <w:p w:rsidR="00000000" w:rsidRDefault="0027745F">
            <w:pPr>
              <w:pStyle w:val="afff2"/>
            </w:pPr>
            <w:r>
              <w:t>управление записи актов гражданского состояния Ростовской области;</w:t>
            </w:r>
          </w:p>
          <w:p w:rsidR="00000000" w:rsidRDefault="0027745F">
            <w:pPr>
              <w:pStyle w:val="afff2"/>
            </w:pPr>
            <w:r>
              <w:t>управление финансового контроля Ростовской области;</w:t>
            </w:r>
          </w:p>
          <w:p w:rsidR="00000000" w:rsidRDefault="0027745F">
            <w:pPr>
              <w:pStyle w:val="afff2"/>
            </w:pPr>
            <w:r>
              <w:t>Административная инспекция Ростовской области; Государственная жилищная инспекция Ростовской области;</w:t>
            </w:r>
          </w:p>
          <w:p w:rsidR="00000000" w:rsidRDefault="0027745F">
            <w:pPr>
              <w:pStyle w:val="afff2"/>
            </w:pPr>
            <w:r>
              <w:t>Региональная служба по тарифам Ростовской области;</w:t>
            </w:r>
          </w:p>
          <w:p w:rsidR="00000000" w:rsidRDefault="0027745F">
            <w:pPr>
              <w:pStyle w:val="afff2"/>
            </w:pPr>
            <w:r>
              <w:t>Региональная служба государственного строительного надзора Ростовской области;</w:t>
            </w:r>
          </w:p>
          <w:p w:rsidR="00000000" w:rsidRDefault="0027745F">
            <w:pPr>
              <w:pStyle w:val="afff2"/>
            </w:pPr>
            <w:r>
              <w:t>муниципальные образовани</w:t>
            </w:r>
            <w:r>
              <w:t>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Цели подпрограммы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формирование и развитие информационной и телекоммуникационной инфраструктуры Ростовской области;</w:t>
            </w:r>
          </w:p>
          <w:p w:rsidR="00000000" w:rsidRDefault="0027745F">
            <w:pPr>
              <w:pStyle w:val="afff2"/>
            </w:pPr>
            <w:r>
              <w:t>повышение эффективности планирования, создания и использования информационных и телекоммуникационных технологий в дея</w:t>
            </w:r>
            <w:r>
              <w:t>тельности органов исполнительной власти Ростовской области;</w:t>
            </w:r>
          </w:p>
          <w:p w:rsidR="00000000" w:rsidRDefault="0027745F">
            <w:pPr>
              <w:pStyle w:val="afff2"/>
            </w:pPr>
            <w:r>
              <w:t>обеспечение защиты информации;</w:t>
            </w:r>
          </w:p>
          <w:p w:rsidR="00000000" w:rsidRDefault="0027745F">
            <w:pPr>
              <w:pStyle w:val="afff2"/>
            </w:pPr>
            <w:r>
              <w:t>развитие систем электронного правительства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30" w:name="sub_10"/>
            <w:r>
              <w:t>Задачи подпрограммы</w:t>
            </w:r>
            <w:bookmarkEnd w:id="30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развитие единой инфраструктуры обеспечения межведомственного электронного взаимодействи</w:t>
            </w:r>
            <w:r>
              <w:t xml:space="preserve">я и взаимодействия органов исполнительной власти и органов </w:t>
            </w:r>
            <w:r>
              <w:lastRenderedPageBreak/>
              <w:t>местного самоуправления с организациями и гражданами;</w:t>
            </w:r>
          </w:p>
          <w:p w:rsidR="00000000" w:rsidRDefault="0027745F">
            <w:pPr>
              <w:pStyle w:val="afff2"/>
            </w:pPr>
            <w:r>
              <w:t>обеспечение подлинности и достоверности информации в процессах электронного взаимодействия органов исполнительной власти Ростовской области меж</w:t>
            </w:r>
            <w:r>
              <w:t xml:space="preserve">ду собой, а также с населением и организациями путем использования </w:t>
            </w:r>
            <w:hyperlink r:id="rId59" w:history="1">
              <w:r>
                <w:rPr>
                  <w:rStyle w:val="a4"/>
                </w:rPr>
                <w:t>электронной подписи</w:t>
              </w:r>
            </w:hyperlink>
            <w:r>
              <w:t>;</w:t>
            </w:r>
          </w:p>
          <w:p w:rsidR="00000000" w:rsidRDefault="0027745F">
            <w:pPr>
              <w:pStyle w:val="afff2"/>
            </w:pPr>
            <w:r>
              <w:t>создание условий для повышения компьютерной грамотности населения;</w:t>
            </w:r>
          </w:p>
          <w:p w:rsidR="00000000" w:rsidRDefault="0027745F">
            <w:pPr>
              <w:pStyle w:val="afff2"/>
            </w:pPr>
            <w:r>
              <w:t>развитие и обеспечение функци</w:t>
            </w:r>
            <w:r>
              <w:t>онирования современной информационной и телекоммуникационной инфраструктуры;</w:t>
            </w:r>
          </w:p>
          <w:p w:rsidR="00000000" w:rsidRDefault="0027745F">
            <w:pPr>
              <w:pStyle w:val="afff2"/>
            </w:pPr>
            <w:r>
              <w:t>разработка единых требований и программ повышения уровня квалификации и профессиональной подготовки и</w:t>
            </w:r>
            <w:r>
              <w:t xml:space="preserve"> переподготовки работников органов исполнительной власти и местного самоуправления, социальных работников в Ростовской области в сфере использования информационных и телекоммуникационных технологий;</w:t>
            </w:r>
          </w:p>
          <w:p w:rsidR="00000000" w:rsidRDefault="0027745F">
            <w:pPr>
              <w:pStyle w:val="afff2"/>
            </w:pPr>
            <w:r>
              <w:t>обеспечение информационной безопасности создаваемых и вне</w:t>
            </w:r>
            <w:r>
              <w:t>дренных информационных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31" w:name="sub_30009"/>
            <w:r>
              <w:lastRenderedPageBreak/>
              <w:t>Целевые индикаторы и показатели подпрограммы</w:t>
            </w:r>
            <w:bookmarkEnd w:id="31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 xml:space="preserve">доля рабочих мест в органах исполнительной власти Ростовской области, включенных в межведомственную систему электронного документооборота и делопроизводства, </w:t>
            </w:r>
            <w:r>
              <w:t>в общем количестве рабочих мест в органах исполнительной власти Ростовской области;</w:t>
            </w:r>
          </w:p>
          <w:p w:rsidR="00000000" w:rsidRDefault="0027745F">
            <w:pPr>
              <w:pStyle w:val="afff2"/>
            </w:pPr>
            <w:r>
              <w:t xml:space="preserve">доля рабочих мест в органах местного самоуправления муниципальных образований (городских округов и муниципальных районов) Ростовской области, включенных в межведомственную </w:t>
            </w:r>
            <w:r>
              <w:t>систему электронного документооборота и делопроизводства, в общем количестве рабочих мест в органах местного самоуправления муниципальных образований (городских округов и муниципальных районов) Ростовской области;</w:t>
            </w:r>
          </w:p>
          <w:p w:rsidR="00000000" w:rsidRDefault="0027745F">
            <w:pPr>
              <w:pStyle w:val="afff2"/>
            </w:pPr>
            <w:r>
              <w:t>доля рабочих мест в городских и сельских п</w:t>
            </w:r>
            <w:r>
              <w:t>оселениях муниципальных образований Ростовской области, включенных в межведомственную систему электронного документооборота и делопроизводства, в общем количестве рабочих мест в городских и сельских поселениях муниципальных образований Ростовской области;</w:t>
            </w:r>
          </w:p>
          <w:p w:rsidR="00000000" w:rsidRDefault="0027745F">
            <w:pPr>
              <w:pStyle w:val="afff2"/>
            </w:pPr>
            <w:r>
              <w:t xml:space="preserve">количество юридических лиц и должностных лиц органов исполнительной власти Ростовской области, имеющих ключ усиленной квалифицированной </w:t>
            </w:r>
            <w:hyperlink r:id="rId60" w:history="1">
              <w:r>
                <w:rPr>
                  <w:rStyle w:val="a4"/>
                </w:rPr>
                <w:t>электронной подписи</w:t>
              </w:r>
            </w:hyperlink>
            <w:r>
              <w:t>;</w:t>
            </w:r>
          </w:p>
          <w:p w:rsidR="00000000" w:rsidRDefault="0027745F">
            <w:pPr>
              <w:pStyle w:val="afff2"/>
            </w:pPr>
            <w:r>
              <w:t>доля населения Ростовской о</w:t>
            </w:r>
            <w:r>
              <w:t>бласти, получающего государственные и муниципальные услуги с использованием универсальных электронных карт, в общей численности населения Ростовской области;</w:t>
            </w:r>
          </w:p>
          <w:p w:rsidR="00000000" w:rsidRDefault="0027745F">
            <w:pPr>
              <w:pStyle w:val="afff2"/>
            </w:pPr>
            <w:r>
              <w:t>количество информационных систем, введенных в эксплуатацию;</w:t>
            </w:r>
          </w:p>
          <w:p w:rsidR="00000000" w:rsidRDefault="0027745F">
            <w:pPr>
              <w:pStyle w:val="afff2"/>
            </w:pPr>
            <w:r>
              <w:t>доля государственных архивов, в которы</w:t>
            </w:r>
            <w:r>
              <w:t>х используются информационные системы учета (описи) и ведения каталогов в электронном виде, в общем количестве государственных архивов;</w:t>
            </w:r>
          </w:p>
          <w:p w:rsidR="00000000" w:rsidRDefault="0027745F">
            <w:pPr>
              <w:pStyle w:val="afff2"/>
            </w:pPr>
            <w:r>
              <w:lastRenderedPageBreak/>
              <w:t>доля оцифрованных архивных документов государственных архивов в общем количестве архивных документов государственных арх</w:t>
            </w:r>
            <w:r>
              <w:t>ивов;</w:t>
            </w:r>
          </w:p>
          <w:p w:rsidR="00000000" w:rsidRDefault="0027745F">
            <w:pPr>
              <w:pStyle w:val="afff2"/>
            </w:pPr>
            <w:r>
              <w:t>доля библиотечного фонда, переведенного в электронную форму, от части фонда, нуждающегося в оцифровке;</w:t>
            </w:r>
          </w:p>
          <w:p w:rsidR="00000000" w:rsidRDefault="0027745F">
            <w:pPr>
              <w:pStyle w:val="afff2"/>
            </w:pPr>
            <w:r>
              <w:t>доля фондов записей актов гражданского состояния управления записи актов гражданского состояния Ростовской области с 1920 по 1943 год, переведенных</w:t>
            </w:r>
            <w:r>
              <w:t xml:space="preserve"> в электронный вид, в общем количестве записей актов гражданского состояния управления записи актов гражданского состояния Ростовской области с 1920 по 1943 год, нуждающихся в оцифровке;</w:t>
            </w:r>
          </w:p>
          <w:p w:rsidR="00000000" w:rsidRDefault="0027745F">
            <w:pPr>
              <w:pStyle w:val="afff2"/>
            </w:pPr>
            <w:r>
              <w:t>уровень оповещаемости населения;</w:t>
            </w:r>
          </w:p>
          <w:p w:rsidR="00000000" w:rsidRDefault="0027745F">
            <w:pPr>
              <w:pStyle w:val="afff2"/>
            </w:pPr>
            <w:r>
              <w:t>доля населения, использующего информ</w:t>
            </w:r>
            <w:r>
              <w:t>ационно-телекоммуникационную сеть "Интернет" для взаимодействия с органами исполнительной власти и органами местного самоуправления Ростовской области, в общей численности населения Ростовской области;</w:t>
            </w:r>
          </w:p>
          <w:p w:rsidR="00000000" w:rsidRDefault="0027745F">
            <w:pPr>
              <w:pStyle w:val="afff2"/>
            </w:pPr>
            <w:r>
              <w:t>количество проектов в сфере информационных технологий,</w:t>
            </w:r>
            <w:r>
              <w:t xml:space="preserve"> получивших государственную поддержку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2014 - 2020 годы;</w:t>
            </w:r>
          </w:p>
          <w:p w:rsidR="00000000" w:rsidRDefault="0027745F">
            <w:pPr>
              <w:pStyle w:val="afff2"/>
            </w:pPr>
            <w:r>
              <w:t>этапы реализации подпрограммы "Развитие ИТ" не выделяются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32" w:name="sub_30007"/>
            <w:r>
              <w:t>Ресурсное обеспечение подпрограммы</w:t>
            </w:r>
            <w:bookmarkEnd w:id="32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общий объем финансирования на весь период реализации подпрограммы "Развитие ИТ" - 2 997 492,8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- 466 763,9 тыс. рублей;</w:t>
            </w:r>
          </w:p>
          <w:p w:rsidR="00000000" w:rsidRDefault="0027745F">
            <w:pPr>
              <w:pStyle w:val="afff2"/>
            </w:pPr>
            <w:r>
              <w:t>2015 год - 346 248,6 тыс. рублей,</w:t>
            </w:r>
          </w:p>
          <w:p w:rsidR="00000000" w:rsidRDefault="0027745F">
            <w:pPr>
              <w:pStyle w:val="afff2"/>
            </w:pPr>
            <w:r>
              <w:t>из них неисполненные расходные обязательства 201</w:t>
            </w:r>
            <w:r>
              <w:t>4 года - 32 943,7 тыс. рублей;</w:t>
            </w:r>
          </w:p>
          <w:p w:rsidR="00000000" w:rsidRDefault="0027745F">
            <w:pPr>
              <w:pStyle w:val="afff2"/>
            </w:pPr>
            <w:r>
              <w:t>2016 год - 454 191,7 тыс. рублей;</w:t>
            </w:r>
          </w:p>
          <w:p w:rsidR="00000000" w:rsidRDefault="0027745F">
            <w:pPr>
              <w:pStyle w:val="afff2"/>
            </w:pPr>
            <w:r>
              <w:t>2017 год - 339 365,3 тыс. рублей;</w:t>
            </w:r>
          </w:p>
          <w:p w:rsidR="00000000" w:rsidRDefault="0027745F">
            <w:pPr>
              <w:pStyle w:val="afff2"/>
            </w:pPr>
            <w:r>
              <w:t>2018 год - 474 787,1 тыс. рублей;</w:t>
            </w:r>
          </w:p>
          <w:p w:rsidR="00000000" w:rsidRDefault="0027745F">
            <w:pPr>
              <w:pStyle w:val="afff2"/>
            </w:pPr>
            <w:r>
              <w:t>2019 год - 474 621,9 тыс. рублей;</w:t>
            </w:r>
          </w:p>
          <w:p w:rsidR="00000000" w:rsidRDefault="0027745F">
            <w:pPr>
              <w:pStyle w:val="afff2"/>
            </w:pPr>
            <w:r>
              <w:t>2020 год - 474 458,0 тыс. рублей.</w:t>
            </w:r>
          </w:p>
          <w:p w:rsidR="00000000" w:rsidRDefault="0027745F">
            <w:pPr>
              <w:pStyle w:val="afff2"/>
            </w:pPr>
            <w:r>
              <w:t>Объем финансирования из областного бюджета - 2 991 628,</w:t>
            </w:r>
            <w:r>
              <w:t>3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- 460 899,4 тыс. рублей;</w:t>
            </w:r>
          </w:p>
          <w:p w:rsidR="00000000" w:rsidRDefault="0027745F">
            <w:pPr>
              <w:pStyle w:val="afff2"/>
            </w:pPr>
            <w:r>
              <w:t>2015 год - 346 248,6 тыс. рублей,</w:t>
            </w:r>
          </w:p>
          <w:p w:rsidR="00000000" w:rsidRDefault="0027745F">
            <w:pPr>
              <w:pStyle w:val="afff2"/>
            </w:pPr>
            <w:r>
              <w:t>из них неисполненные расходные обязательства 2014 года - 32 943,7 тыс. рублей;</w:t>
            </w:r>
          </w:p>
          <w:p w:rsidR="00000000" w:rsidRDefault="0027745F">
            <w:pPr>
              <w:pStyle w:val="afff2"/>
            </w:pPr>
            <w:r>
              <w:t>2016 год - 454 191,7 тыс. рублей;</w:t>
            </w:r>
          </w:p>
          <w:p w:rsidR="00000000" w:rsidRDefault="0027745F">
            <w:pPr>
              <w:pStyle w:val="afff2"/>
            </w:pPr>
            <w:r>
              <w:t>2017 год - 339 365,3 тыс. </w:t>
            </w:r>
            <w:r>
              <w:t>рублей;</w:t>
            </w:r>
          </w:p>
          <w:p w:rsidR="00000000" w:rsidRDefault="0027745F">
            <w:pPr>
              <w:pStyle w:val="afff2"/>
            </w:pPr>
            <w:r>
              <w:t>2018 год - 474 787,1 тыс. рублей;</w:t>
            </w:r>
          </w:p>
          <w:p w:rsidR="00000000" w:rsidRDefault="0027745F">
            <w:pPr>
              <w:pStyle w:val="afff2"/>
            </w:pPr>
            <w:r>
              <w:t>2019 год - 474 621,9 тыс. рублей;</w:t>
            </w:r>
          </w:p>
          <w:p w:rsidR="00000000" w:rsidRDefault="0027745F">
            <w:pPr>
              <w:pStyle w:val="afff2"/>
            </w:pPr>
            <w:r>
              <w:t>2020 год - 474 458,0 тыс. рублей,</w:t>
            </w:r>
          </w:p>
          <w:p w:rsidR="00000000" w:rsidRDefault="0027745F">
            <w:pPr>
              <w:pStyle w:val="afff2"/>
            </w:pPr>
            <w:r>
              <w:t>из них общий объем финансирования за счет безвозмездных поступлений в областной бюджет - 10 000,0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</w:t>
            </w:r>
            <w:r>
              <w:t>14 год - 10 000,0 тыс. рублей;</w:t>
            </w:r>
          </w:p>
          <w:p w:rsidR="00000000" w:rsidRDefault="0027745F">
            <w:pPr>
              <w:pStyle w:val="afff2"/>
            </w:pPr>
            <w:r>
              <w:t>2015 год - 0,0 тыс. рублей;</w:t>
            </w:r>
          </w:p>
          <w:p w:rsidR="00000000" w:rsidRDefault="0027745F">
            <w:pPr>
              <w:pStyle w:val="afff2"/>
            </w:pPr>
            <w:r>
              <w:lastRenderedPageBreak/>
              <w:t>2016 год - 0,0 тыс. рублей;</w:t>
            </w:r>
          </w:p>
          <w:p w:rsidR="00000000" w:rsidRDefault="0027745F">
            <w:pPr>
              <w:pStyle w:val="afff2"/>
            </w:pPr>
            <w:r>
              <w:t>2017 год - 0,0 тыс. рублей;</w:t>
            </w:r>
          </w:p>
          <w:p w:rsidR="00000000" w:rsidRDefault="0027745F">
            <w:pPr>
              <w:pStyle w:val="afff2"/>
            </w:pPr>
            <w:r>
              <w:t>2018 год - 0,0 тыс. рублей;</w:t>
            </w:r>
          </w:p>
          <w:p w:rsidR="00000000" w:rsidRDefault="0027745F">
            <w:pPr>
              <w:pStyle w:val="afff2"/>
            </w:pPr>
            <w:r>
              <w:t>2019 год - 0,0 тыс. рублей;</w:t>
            </w:r>
          </w:p>
          <w:p w:rsidR="00000000" w:rsidRDefault="0027745F">
            <w:pPr>
              <w:pStyle w:val="afff2"/>
            </w:pPr>
            <w:r>
              <w:t>2020 год - 0,0 тыс. рублей,</w:t>
            </w:r>
          </w:p>
          <w:p w:rsidR="00000000" w:rsidRDefault="0027745F">
            <w:pPr>
              <w:pStyle w:val="afff2"/>
            </w:pPr>
            <w:r>
              <w:t>в том числе по источникам финансирования:</w:t>
            </w:r>
          </w:p>
          <w:p w:rsidR="00000000" w:rsidRDefault="0027745F">
            <w:pPr>
              <w:pStyle w:val="afff2"/>
            </w:pPr>
            <w:r>
              <w:t>за счет средств</w:t>
            </w:r>
            <w:r>
              <w:t xml:space="preserve"> федерального бюджета - 10 000,0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- 10 000,0 тыс. рублей;</w:t>
            </w:r>
          </w:p>
          <w:p w:rsidR="00000000" w:rsidRDefault="0027745F">
            <w:pPr>
              <w:pStyle w:val="afff2"/>
            </w:pPr>
            <w:r>
              <w:t>2015 год - 0,0 тыс. рублей;</w:t>
            </w:r>
          </w:p>
          <w:p w:rsidR="00000000" w:rsidRDefault="0027745F">
            <w:pPr>
              <w:pStyle w:val="afff2"/>
            </w:pPr>
            <w:r>
              <w:t>2016 год - 0,0 тыс. рублей;</w:t>
            </w:r>
          </w:p>
          <w:p w:rsidR="00000000" w:rsidRDefault="0027745F">
            <w:pPr>
              <w:pStyle w:val="afff2"/>
            </w:pPr>
            <w:r>
              <w:t>2017 год - 0,0 тыс. рублей;</w:t>
            </w:r>
          </w:p>
          <w:p w:rsidR="00000000" w:rsidRDefault="0027745F">
            <w:pPr>
              <w:pStyle w:val="afff2"/>
            </w:pPr>
            <w:r>
              <w:t>2018 год - 0,0 тыс. рублей;</w:t>
            </w:r>
          </w:p>
          <w:p w:rsidR="00000000" w:rsidRDefault="0027745F">
            <w:pPr>
              <w:pStyle w:val="afff2"/>
            </w:pPr>
            <w:r>
              <w:t>2019 год - 0,0 тыс. рублей;</w:t>
            </w:r>
          </w:p>
          <w:p w:rsidR="00000000" w:rsidRDefault="0027745F">
            <w:pPr>
              <w:pStyle w:val="afff2"/>
            </w:pPr>
            <w:r>
              <w:t>2020</w:t>
            </w:r>
            <w:r>
              <w:t xml:space="preserve"> год - 0,0 тыс. рублей.</w:t>
            </w:r>
          </w:p>
          <w:p w:rsidR="00000000" w:rsidRDefault="0027745F">
            <w:pPr>
              <w:pStyle w:val="afff2"/>
            </w:pPr>
            <w:r>
              <w:t>Объем финансирования из местного бюджета - 5 864,5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2014 год - 5 864,5 тыс. рублей;</w:t>
            </w:r>
          </w:p>
          <w:p w:rsidR="00000000" w:rsidRDefault="0027745F">
            <w:pPr>
              <w:pStyle w:val="afff2"/>
            </w:pPr>
            <w:r>
              <w:t>2015 год - 0,0 тыс. рублей;</w:t>
            </w:r>
          </w:p>
          <w:p w:rsidR="00000000" w:rsidRDefault="0027745F">
            <w:pPr>
              <w:pStyle w:val="afff2"/>
            </w:pPr>
            <w:r>
              <w:t>2016 год - 0,0 тыс. рублей;</w:t>
            </w:r>
          </w:p>
          <w:p w:rsidR="00000000" w:rsidRDefault="0027745F">
            <w:pPr>
              <w:pStyle w:val="afff2"/>
            </w:pPr>
            <w:r>
              <w:t>2017 год - 0,0 тыс. рублей;</w:t>
            </w:r>
          </w:p>
          <w:p w:rsidR="00000000" w:rsidRDefault="0027745F">
            <w:pPr>
              <w:pStyle w:val="afff2"/>
            </w:pPr>
            <w:r>
              <w:t>2018 год - 0,0 тыс.</w:t>
            </w:r>
            <w:r>
              <w:t> рублей;</w:t>
            </w:r>
          </w:p>
          <w:p w:rsidR="00000000" w:rsidRDefault="0027745F">
            <w:pPr>
              <w:pStyle w:val="afff2"/>
            </w:pPr>
            <w:r>
              <w:t>2019 год - 0,0 тыс. рублей;</w:t>
            </w:r>
          </w:p>
          <w:p w:rsidR="00000000" w:rsidRDefault="0027745F">
            <w:pPr>
              <w:pStyle w:val="afff2"/>
            </w:pPr>
            <w:r>
              <w:t>2020 год - 0,0 тыс. рублей.</w:t>
            </w:r>
          </w:p>
          <w:p w:rsidR="00000000" w:rsidRDefault="0027745F">
            <w:pPr>
              <w:pStyle w:val="afff2"/>
            </w:pPr>
            <w:r>
              <w:t>Объем финансирования из внебюджетных источников - могут привлекаться средства внебюджетных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в результате реализации подпрограммы к 2020 году предполагается:</w:t>
            </w:r>
          </w:p>
          <w:p w:rsidR="00000000" w:rsidRDefault="0027745F">
            <w:pPr>
              <w:pStyle w:val="afff2"/>
            </w:pPr>
            <w:r>
              <w:t>повысить качество и оперативность ведения делопроизводства в органах исполнительной власти Ростовской области и органах местного самоуправления муниципальных образований Ростовской области за</w:t>
            </w:r>
            <w:r>
              <w:t xml:space="preserve"> счет увеличения рабочих мест, включенных в межведомственную систему электронного документооборота и делопроизводства, и исключения бумажного документооборота;</w:t>
            </w:r>
          </w:p>
          <w:p w:rsidR="00000000" w:rsidRDefault="0027745F">
            <w:pPr>
              <w:pStyle w:val="afff2"/>
            </w:pPr>
            <w:r>
              <w:t>повысить уровень защиты информации, используемой должностными лицами органов исполнительной влас</w:t>
            </w:r>
            <w:r>
              <w:t>ти Ростовской области при осуществлении своих функций и полномочий;</w:t>
            </w:r>
          </w:p>
          <w:p w:rsidR="00000000" w:rsidRDefault="0027745F">
            <w:pPr>
              <w:pStyle w:val="afff2"/>
            </w:pPr>
            <w:r>
              <w:t>обеспечить предоставление государственных и муниципальных услуг населению с использованием универсальных электронных карт;</w:t>
            </w:r>
          </w:p>
          <w:p w:rsidR="00000000" w:rsidRDefault="0027745F">
            <w:pPr>
              <w:pStyle w:val="afff2"/>
            </w:pPr>
            <w:r>
              <w:t>внедрить ведомственные информационные системы, создаваемые с испо</w:t>
            </w:r>
            <w:r>
              <w:t>льзованием типовых технологических решений;</w:t>
            </w:r>
          </w:p>
          <w:p w:rsidR="00000000" w:rsidRDefault="0027745F">
            <w:pPr>
              <w:pStyle w:val="afff2"/>
            </w:pPr>
            <w:r>
              <w:t>улучшить качество ведения архивного дела за счет внедрения информационных систем учета (описи) и ведения каталогов в электронном виде, а также увеличения доли оцифрованных архивных документов государственных архи</w:t>
            </w:r>
            <w:r>
              <w:t>вов;</w:t>
            </w:r>
          </w:p>
          <w:p w:rsidR="00000000" w:rsidRDefault="0027745F">
            <w:pPr>
              <w:pStyle w:val="afff2"/>
            </w:pPr>
            <w:r>
              <w:t xml:space="preserve">обеспечить сохранность библиотечного фонда посредством его </w:t>
            </w:r>
            <w:r>
              <w:lastRenderedPageBreak/>
              <w:t>перевода в электронный вид;</w:t>
            </w:r>
          </w:p>
          <w:p w:rsidR="00000000" w:rsidRDefault="0027745F">
            <w:pPr>
              <w:pStyle w:val="afff2"/>
            </w:pPr>
            <w:r>
              <w:t>обеспечить перевод в электронный вид фондов записей актов гражданского состояния управления записи актов гражданского состояния Ростовской области с 1920 по 1943 го</w:t>
            </w:r>
            <w:r>
              <w:t>д;</w:t>
            </w:r>
          </w:p>
          <w:p w:rsidR="00000000" w:rsidRDefault="0027745F">
            <w:pPr>
              <w:pStyle w:val="afff2"/>
            </w:pPr>
            <w:r>
              <w:t>обеспечить оповещение населения Ростовской области о чрезвычайных ситуациях с использованием информационных и телекоммуникационных технологий;</w:t>
            </w:r>
          </w:p>
          <w:p w:rsidR="00000000" w:rsidRDefault="0027745F">
            <w:pPr>
              <w:pStyle w:val="afff2"/>
            </w:pPr>
            <w:r>
              <w:t>повысить уровень использования населением информационных технологий в целях взаимодействия с органами исполнит</w:t>
            </w:r>
            <w:r>
              <w:t>ельной власти и органами местного самоуправления Ростовской области</w:t>
            </w:r>
          </w:p>
        </w:tc>
      </w:tr>
    </w:tbl>
    <w:p w:rsidR="00000000" w:rsidRDefault="0027745F"/>
    <w:p w:rsidR="00000000" w:rsidRDefault="0027745F">
      <w:pPr>
        <w:pStyle w:val="1"/>
      </w:pPr>
      <w:bookmarkStart w:id="33" w:name="sub_1820"/>
      <w:r>
        <w:t>8.2. Общая характеристика текущего состояния развития информационных технологий в Ростовской области</w:t>
      </w:r>
    </w:p>
    <w:bookmarkEnd w:id="33"/>
    <w:p w:rsidR="00000000" w:rsidRDefault="0027745F"/>
    <w:p w:rsidR="00000000" w:rsidRDefault="0027745F">
      <w:r>
        <w:t>По мере развития и проникновения информационных и телекоммуникационн</w:t>
      </w:r>
      <w:r>
        <w:t>ых технологий во все сферы общественной жизни органы исполнительной власти все чаще используют их для организации эффективного управления своей деятельностью и повышения качества предоставляемых населению услуг. В настоящее время на территории Ростовской о</w:t>
      </w:r>
      <w:r>
        <w:t>бласти информационные и телекоммуникационные технологии все шире используются в повседневной жизни, медицине, здравоохранении, образовании и науке.</w:t>
      </w:r>
    </w:p>
    <w:p w:rsidR="00000000" w:rsidRDefault="0027745F">
      <w:r>
        <w:t>В Ростовской области проводится обучение населения основам компьютерной грамотности. Сл</w:t>
      </w:r>
      <w:r>
        <w:t>ушатели курсов (5000 жителей муниципальных образований в 2013 году) получили навыки работы с текстовыми документами, таблицами, графиками и презентациями и навыки работы в информационно-телекоммуникационной сети "Интернет".</w:t>
      </w:r>
    </w:p>
    <w:p w:rsidR="00000000" w:rsidRDefault="0027745F">
      <w:r>
        <w:t>Широкополосный доступ к информац</w:t>
      </w:r>
      <w:r>
        <w:t xml:space="preserve">ионно-телекоммуникационной сети "Интернет" в настоящее время осуществляется с использованием 620 тысяч портов, а количество пользователей информационно-телекоммуникационной сети "Интернет" превысило 30 процентов от общего числа жителей Ростовской области. </w:t>
      </w:r>
      <w:r>
        <w:t>Все общеобразовательные учреждения среднего образования обеспечены широкополосным доступом к информационно-телекоммуникационной сети "Интернет", более 88 процентов школ Ростовской области используют ресурсы информационно-телекоммуникационной сети "Интернет</w:t>
      </w:r>
      <w:r>
        <w:t>" в учебном процессе. Доля медицинских учреждений, имеющих широкополосный доступ к информационно-телекоммуникационной сети "Интернет", составляет более 80 процентов.</w:t>
      </w:r>
    </w:p>
    <w:p w:rsidR="00000000" w:rsidRDefault="0027745F">
      <w:r>
        <w:t>В сфере культуры произведено субсидирование закупки услуг по доступу муниципальных библиот</w:t>
      </w:r>
      <w:r>
        <w:t xml:space="preserve">ек к информационно-телекоммуникационной сети "Интернет". В рамках мероприятия по обеспечению доступа к электронным фондам государственных учреждений культуры с использованием информационно-телекоммуникационной сети "Интернет" созданы интернет-сайты для 15 </w:t>
      </w:r>
      <w:r>
        <w:t>областных музеев.</w:t>
      </w:r>
    </w:p>
    <w:p w:rsidR="00000000" w:rsidRDefault="0027745F">
      <w:r>
        <w:t>Активно проводятся мероприятия по оснащению органов исполнительной власти современной вычислительной техникой и созданию соответствующей информационно-технологической и коммуникационной инфраструктуры обеспечения их деятельности. Органы и</w:t>
      </w:r>
      <w:r>
        <w:t>сполнительной власти размещают информацию о своей деятельности с использованием ведомственных сайтов в информационно-телекоммуникационной сети "Интернет".</w:t>
      </w:r>
    </w:p>
    <w:p w:rsidR="00000000" w:rsidRDefault="0027745F">
      <w:r>
        <w:t xml:space="preserve">Число пользователей системы электронного документооборота и делопроизводства "Дело" составляет более </w:t>
      </w:r>
      <w:r>
        <w:t>4000 единиц. В 2013 году введена в эксплуатацию мобильная версия "Кабинета руководителя", позволяющая членам Правительства Ростовской области (на первом этапе) осуществлять дистанционную работу в системе с использованием планшетных устройств. Обновлен диза</w:t>
      </w:r>
      <w:r>
        <w:t xml:space="preserve">йн официального портала Правительства Ростовской области </w:t>
      </w:r>
      <w:hyperlink r:id="rId61" w:history="1">
        <w:r>
          <w:rPr>
            <w:rStyle w:val="a4"/>
          </w:rPr>
          <w:t>www.donland.ru</w:t>
        </w:r>
      </w:hyperlink>
      <w:r>
        <w:t xml:space="preserve">. Обеспечен защищенный доступ в информационно-телекоммуникационную сеть "Интернет" </w:t>
      </w:r>
      <w:r>
        <w:lastRenderedPageBreak/>
        <w:t>служащих Правительства Ростовско</w:t>
      </w:r>
      <w:r>
        <w:t>й области и органов исполнительной власти.</w:t>
      </w:r>
    </w:p>
    <w:p w:rsidR="00000000" w:rsidRDefault="0027745F">
      <w:r>
        <w:t>Вместе с тем сохраняется серьезное отставание органов местного самоуправления от органов исполнительной власти Ростовской области по уровню информационно-технологического обеспечения административно-управленческих</w:t>
      </w:r>
      <w:r>
        <w:t xml:space="preserve"> процессов, а также по уровню развития информационно-технологической инфраструктуры и государственных информационных систем.</w:t>
      </w:r>
    </w:p>
    <w:p w:rsidR="00000000" w:rsidRDefault="0027745F">
      <w:r>
        <w:t>В настоящее время органы исполнительной власти и органы местного самоуправления Ростовской области не имеют комплексных программ вн</w:t>
      </w:r>
      <w:r>
        <w:t>едрения информационных и телекоммуникационных технологий, что не позволяет обеспечить концентрацию ресурсов, выделяемых из бюджета Ростовской области и привлекаемых из внебюджетных источников, при решении задач в области развития и использования информацио</w:t>
      </w:r>
      <w:r>
        <w:t>нных и телекоммуникационных технологий.</w:t>
      </w:r>
    </w:p>
    <w:p w:rsidR="00000000" w:rsidRDefault="0027745F">
      <w:r>
        <w:t>Общий уровень профессиональной подготовки работников органов исполнительной власти и местного самоуправления Ростовской области по владению современными информационными и телекоммуникационными технологиями также оста</w:t>
      </w:r>
      <w:r>
        <w:t>ется невысоким, что является особенно критичным в связи с внедрением в деятельность органов исполнительной власти Ростовской области все более технологичных и комплексных решений.</w:t>
      </w:r>
    </w:p>
    <w:p w:rsidR="00000000" w:rsidRDefault="0027745F">
      <w:r>
        <w:t>Приоритеты государственной политики в сфере развития информационного обществ</w:t>
      </w:r>
      <w:r>
        <w:t xml:space="preserve">а направлены на решение следующих задач, определенных </w:t>
      </w:r>
      <w:hyperlink r:id="rId62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Ростовской области на период до 2020 года:</w:t>
      </w:r>
    </w:p>
    <w:p w:rsidR="00000000" w:rsidRDefault="0027745F">
      <w:r>
        <w:t>развитие и широкое применение в деятельно</w:t>
      </w:r>
      <w:r>
        <w:t>сти органов исполнительной власти и органов местного самоуправления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</w:t>
      </w:r>
      <w:r>
        <w:t>ых технологий;</w:t>
      </w:r>
    </w:p>
    <w:p w:rsidR="00000000" w:rsidRDefault="0027745F">
      <w:r>
        <w:t>создание условий для повышения компьютерной грамотности населения;</w:t>
      </w:r>
    </w:p>
    <w:p w:rsidR="00000000" w:rsidRDefault="0027745F">
      <w:r>
        <w:t>обеспечение широкополосного (в том числе беспроводного) доступа к информационно-телекоммуникационной сети "Интернет" максимальному числу жителей Ростовской области;</w:t>
      </w:r>
    </w:p>
    <w:p w:rsidR="00000000" w:rsidRDefault="0027745F">
      <w:r>
        <w:t xml:space="preserve">развитие </w:t>
      </w:r>
      <w:r>
        <w:t>системы межведомственного электронного взаимодействия;</w:t>
      </w:r>
    </w:p>
    <w:p w:rsidR="00000000" w:rsidRDefault="0027745F">
      <w:r>
        <w:t xml:space="preserve">обеспечение предоставления государственных и муниципальных услуг в электронном виде, в том числе с использованием </w:t>
      </w:r>
      <w:hyperlink r:id="rId63" w:history="1">
        <w:r>
          <w:rPr>
            <w:rStyle w:val="a4"/>
          </w:rPr>
          <w:t>федерального</w:t>
        </w:r>
      </w:hyperlink>
      <w:r>
        <w:t xml:space="preserve"> и </w:t>
      </w:r>
      <w:hyperlink r:id="rId64" w:history="1">
        <w:r>
          <w:rPr>
            <w:rStyle w:val="a4"/>
          </w:rPr>
          <w:t>регионального порталов</w:t>
        </w:r>
      </w:hyperlink>
      <w:r>
        <w:t xml:space="preserve"> государственных и муниципальных услуг;</w:t>
      </w:r>
    </w:p>
    <w:p w:rsidR="00000000" w:rsidRDefault="0027745F">
      <w:r>
        <w:t xml:space="preserve">обеспечение информационной безопасности информационных систем, информационно-телекоммуникационной инфраструктур Ростовской </w:t>
      </w:r>
      <w:r>
        <w:t>области.</w:t>
      </w:r>
    </w:p>
    <w:p w:rsidR="00000000" w:rsidRDefault="0027745F">
      <w:r>
        <w:t xml:space="preserve">Можно выделить следующие наиболее существенные риски, связанные с реализацией </w:t>
      </w:r>
      <w:hyperlink w:anchor="sub_1800" w:history="1">
        <w:r>
          <w:rPr>
            <w:rStyle w:val="a4"/>
          </w:rPr>
          <w:t>подпрограммы</w:t>
        </w:r>
      </w:hyperlink>
      <w:r>
        <w:t xml:space="preserve"> "Развитие ИТ":</w:t>
      </w:r>
    </w:p>
    <w:p w:rsidR="00000000" w:rsidRDefault="0027745F">
      <w:r>
        <w:t>пассивное сопротивление использованию инфраструктуры электронного правительства и распространению современных инфор</w:t>
      </w:r>
      <w:r>
        <w:t>мационных технологий со стороны органов исполнительной власти Ростовской области;</w:t>
      </w:r>
    </w:p>
    <w:p w:rsidR="00000000" w:rsidRDefault="0027745F">
      <w:r>
        <w:t>дублирование и несогласованность выполнения работ в рамках подпрограммы "Развитие ИТ" и других государственных программ и мероприятий, предусматривающих внедрение информацион</w:t>
      </w:r>
      <w:r>
        <w:t>ных технологий в деятельность органов исполнительной власти Ростовской области;</w:t>
      </w:r>
    </w:p>
    <w:p w:rsidR="00000000" w:rsidRDefault="0027745F">
      <w:r>
        <w:t>низкая исполнительская дисциплина ответственного исполнителя, соисполнителей и участников подпрограммы "Развитие ИТ", должностных лиц, ответственных за выполнение основных меро</w:t>
      </w:r>
      <w:r>
        <w:t>приятий подпрограммы "Развитие ИТ".</w:t>
      </w:r>
    </w:p>
    <w:p w:rsidR="00000000" w:rsidRDefault="0027745F">
      <w:r>
        <w:t>Мерами управления указанными рисками являются:</w:t>
      </w:r>
    </w:p>
    <w:p w:rsidR="00000000" w:rsidRDefault="0027745F">
      <w:r>
        <w:t>детальное планирование хода реализации подпрограммы "Развитие ИТ";</w:t>
      </w:r>
    </w:p>
    <w:p w:rsidR="00000000" w:rsidRDefault="0027745F">
      <w:r>
        <w:t>оперативный мониторинг выполнения основных мероприятий подпрограммы "Развитие ИТ";</w:t>
      </w:r>
    </w:p>
    <w:p w:rsidR="00000000" w:rsidRDefault="0027745F">
      <w:r>
        <w:t>своевременная ежегодная</w:t>
      </w:r>
      <w:r>
        <w:t xml:space="preserve"> актуализация </w:t>
      </w:r>
      <w:hyperlink w:anchor="sub_1800" w:history="1">
        <w:r>
          <w:rPr>
            <w:rStyle w:val="a4"/>
          </w:rPr>
          <w:t>подпрограммы</w:t>
        </w:r>
      </w:hyperlink>
      <w:r>
        <w:t xml:space="preserve"> "Развитие ИТ", в том числе корректировка состава и сроков исполнения основных мероприятий с сохранением ожидаемых </w:t>
      </w:r>
      <w:r>
        <w:lastRenderedPageBreak/>
        <w:t>результатов основных мероприятий подпрограммы "Развитие ИТ".</w:t>
      </w:r>
    </w:p>
    <w:p w:rsidR="00000000" w:rsidRDefault="0027745F">
      <w:r>
        <w:t>Риски, связанные с возникнов</w:t>
      </w:r>
      <w:r>
        <w:t>ением дестабилизирующих общественных процессов (пассивное сопротивление отдельных граждан и общественных организаций, вызванное этическими, моральными, культурными и религиозными причинами), будут предупреждаться заблаговременным размещением информации о п</w:t>
      </w:r>
      <w:r>
        <w:t>ланируемых мероприятиях, в том числе на официальных сайтах органов исполнительной власти Ростовской области в информационно-телекоммуникационной сети "Интернет", и работой с обращениями граждан и организаций.</w:t>
      </w:r>
    </w:p>
    <w:p w:rsidR="00000000" w:rsidRDefault="0027745F"/>
    <w:p w:rsidR="00000000" w:rsidRDefault="0027745F">
      <w:pPr>
        <w:pStyle w:val="1"/>
      </w:pPr>
      <w:bookmarkStart w:id="34" w:name="sub_1830"/>
      <w:r>
        <w:t>8.3. Цели, задачи и показатели (индика</w:t>
      </w:r>
      <w:r>
        <w:t>торы), основные ожидаемые конечные результаты, сроки и этапы реализации подпрограммы "Развитие ИТ"</w:t>
      </w:r>
    </w:p>
    <w:bookmarkEnd w:id="34"/>
    <w:p w:rsidR="00000000" w:rsidRDefault="0027745F"/>
    <w:p w:rsidR="00000000" w:rsidRDefault="0027745F">
      <w:r>
        <w:t xml:space="preserve">В рамках </w:t>
      </w:r>
      <w:hyperlink r:id="rId65" w:history="1">
        <w:r>
          <w:rPr>
            <w:rStyle w:val="a4"/>
          </w:rPr>
          <w:t>Стратегии</w:t>
        </w:r>
      </w:hyperlink>
      <w:r>
        <w:t xml:space="preserve"> социально-экономического развития Ростовской области на </w:t>
      </w:r>
      <w:r>
        <w:t>период до 2020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Ростовской области.</w:t>
      </w:r>
    </w:p>
    <w:p w:rsidR="00000000" w:rsidRDefault="0027745F">
      <w:r>
        <w:t>Для р</w:t>
      </w:r>
      <w:r>
        <w:t>еализации поставленной цели необходимо обеспечить:</w:t>
      </w:r>
    </w:p>
    <w:p w:rsidR="00000000" w:rsidRDefault="0027745F">
      <w:r>
        <w:t>наличие на всей территории Ростовской области современной информационной и телекоммуникационной инфраструктуры;</w:t>
      </w:r>
    </w:p>
    <w:p w:rsidR="00000000" w:rsidRDefault="0027745F">
      <w:r>
        <w:t>повышение уровня информ</w:t>
      </w:r>
      <w:r>
        <w:t>ированности населения о деятельности органов исполнительной власти и органов местного самоуправления;</w:t>
      </w:r>
    </w:p>
    <w:p w:rsidR="00000000" w:rsidRDefault="0027745F">
      <w:r>
        <w:t>развитие сервисов на основе информационных и телекоммуникационных технологий в ключевых сферах социально-экономического развития Ростовской области (образ</w:t>
      </w:r>
      <w:r>
        <w:t>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:rsidR="00000000" w:rsidRDefault="0027745F">
      <w:r>
        <w:t>Основными целями подпрограммы "Развитие ИТ" являются:</w:t>
      </w:r>
    </w:p>
    <w:p w:rsidR="00000000" w:rsidRDefault="0027745F">
      <w:r>
        <w:t>формирова</w:t>
      </w:r>
      <w:r>
        <w:t>ние и развитие информационной и телекоммуникационной инфраструктуры Ростовской области;</w:t>
      </w:r>
    </w:p>
    <w:p w:rsidR="00000000" w:rsidRDefault="0027745F">
      <w:r>
        <w:t xml:space="preserve">повышение эффективности планирования, создания и использования информационных и телекоммуникационных технологий в деятельности органов исполнительной власти Ростовской </w:t>
      </w:r>
      <w:r>
        <w:t>области;</w:t>
      </w:r>
    </w:p>
    <w:p w:rsidR="00000000" w:rsidRDefault="0027745F">
      <w:r>
        <w:t>обеспечение защиты информации;</w:t>
      </w:r>
    </w:p>
    <w:p w:rsidR="00000000" w:rsidRDefault="0027745F">
      <w:r>
        <w:t>развитие систем электронного правительства.</w:t>
      </w:r>
    </w:p>
    <w:p w:rsidR="00000000" w:rsidRDefault="0027745F">
      <w:r>
        <w:t>Для достижения этих целей необходимо решение следующих задач подпрограммы "Развитие ИТ":</w:t>
      </w:r>
    </w:p>
    <w:p w:rsidR="00000000" w:rsidRDefault="0027745F">
      <w:r>
        <w:t>развитие единой инфраструктуры обеспечения межведомственного электронного взаимодей</w:t>
      </w:r>
      <w:r>
        <w:t>ствия и взаимодействия органов исполнительной власти и органов местного самоуправления с организациями и гражданами;</w:t>
      </w:r>
    </w:p>
    <w:p w:rsidR="00000000" w:rsidRDefault="0027745F">
      <w:r>
        <w:t>обеспечение подлинности и достоверности информации в процессах электронного взаимодействия органов исполнительной власти Ростовской области</w:t>
      </w:r>
      <w:r>
        <w:t xml:space="preserve"> между собой, а также с населением и организациями путем использования </w:t>
      </w:r>
      <w:hyperlink r:id="rId66" w:history="1">
        <w:r>
          <w:rPr>
            <w:rStyle w:val="a4"/>
          </w:rPr>
          <w:t>электронной подписи</w:t>
        </w:r>
      </w:hyperlink>
      <w:r>
        <w:t>;</w:t>
      </w:r>
    </w:p>
    <w:p w:rsidR="00000000" w:rsidRDefault="0027745F">
      <w:r>
        <w:t>создание условий для повышения компьютерной грамотности населения;</w:t>
      </w:r>
    </w:p>
    <w:p w:rsidR="00000000" w:rsidRDefault="0027745F">
      <w:r>
        <w:t>развитие и обеспечение фу</w:t>
      </w:r>
      <w:r>
        <w:t>нкционирования современной информационной и телекоммуникационной инфраструктуры;</w:t>
      </w:r>
    </w:p>
    <w:p w:rsidR="00000000" w:rsidRDefault="0027745F">
      <w:r>
        <w:t>разработка единых требований и программ повышения уровня квалификации и профессиональной подготовки и переподготовки работников органов исполнительной власти и местного самоуп</w:t>
      </w:r>
      <w:r>
        <w:t>равления, социальных работников в Ростовской области в сфере использования информационных и телекоммуникационных технологий;</w:t>
      </w:r>
    </w:p>
    <w:p w:rsidR="00000000" w:rsidRDefault="0027745F">
      <w:r>
        <w:lastRenderedPageBreak/>
        <w:t>обеспечение информационной безопасности создаваемых и внедренных информационных ресурсов.</w:t>
      </w:r>
    </w:p>
    <w:p w:rsidR="00000000" w:rsidRDefault="0027745F">
      <w:r>
        <w:t>В результате выполнения подпрограммы "Раз</w:t>
      </w:r>
      <w:r>
        <w:t>витие ИТ" в 2014 - 2020 годах предполагается:</w:t>
      </w:r>
    </w:p>
    <w:p w:rsidR="00000000" w:rsidRDefault="0027745F">
      <w:r>
        <w:t>повысить качество и оперативность ведения делопроизводства в органах исполнительной власти Ростовской области и органах местного самоуправления муниципальных образований Ростовской области за счет увеличения ра</w:t>
      </w:r>
      <w:r>
        <w:t>бочих мест, включенных в межведомственную систему электронного документооборота и делопроизводства, и исключения бумажного документооборота;</w:t>
      </w:r>
    </w:p>
    <w:p w:rsidR="00000000" w:rsidRDefault="0027745F">
      <w:r>
        <w:t>повысить уровень защиты информации, используемой должностными лицами органов исполнительной власти Ростовской облас</w:t>
      </w:r>
      <w:r>
        <w:t>ти при осуществлении своих функций и полномочий;</w:t>
      </w:r>
    </w:p>
    <w:p w:rsidR="00000000" w:rsidRDefault="0027745F">
      <w:r>
        <w:t>обеспечить предоставление государственных и муниципальных услуг населению с использованием универсальных электронных карт;</w:t>
      </w:r>
    </w:p>
    <w:p w:rsidR="00000000" w:rsidRDefault="0027745F">
      <w:r>
        <w:t xml:space="preserve">внедрить ведомственные информационные системы, создаваемые с использованием типовых </w:t>
      </w:r>
      <w:r>
        <w:t>технологических решений;</w:t>
      </w:r>
    </w:p>
    <w:p w:rsidR="00000000" w:rsidRDefault="0027745F">
      <w:r>
        <w:t>улучшить качество ведения архивного дела за счет внедрения информационных систем учета (описи) и ведения каталогов в электронном виде и увеличения доли оцифрованных архивных документов государственных архивов;</w:t>
      </w:r>
    </w:p>
    <w:p w:rsidR="00000000" w:rsidRDefault="0027745F">
      <w:r>
        <w:t>обеспечить сохранност</w:t>
      </w:r>
      <w:r>
        <w:t>ь библиотечного фонда посредством его перевода в электронный вид;</w:t>
      </w:r>
    </w:p>
    <w:p w:rsidR="00000000" w:rsidRDefault="0027745F">
      <w:r>
        <w:t>обеспечить перевод в электронный вид фонды записей актов гражданского состояния управления записи актов гражданского состояния Ростовской области с 1920 по 1943 год;</w:t>
      </w:r>
    </w:p>
    <w:p w:rsidR="00000000" w:rsidRDefault="0027745F">
      <w:r>
        <w:t>обеспечить оповещение на</w:t>
      </w:r>
      <w:r>
        <w:t>селения Ростовской области о чрезвычайных ситуациях с использованием информационных и телекоммуникационных технологий;</w:t>
      </w:r>
    </w:p>
    <w:p w:rsidR="00000000" w:rsidRDefault="0027745F">
      <w:r>
        <w:t>повысить уровень использования населением информационных технологий в целях взаимодействия с органами исполнительной власти и органами ме</w:t>
      </w:r>
      <w:r>
        <w:t>стного самоуправления Ростовской области.</w:t>
      </w:r>
    </w:p>
    <w:p w:rsidR="00000000" w:rsidRDefault="0027745F">
      <w:r>
        <w:t>Реализация всех вышеперечисленных мероприятий позволит к окончанию реализации подпрограммы "Развитие ИТ" сформировать современную, развитую информационную и телекоммуникационную инфраструктуру Ростовской области, х</w:t>
      </w:r>
      <w:r>
        <w:t xml:space="preserve">арактеризующуюся целевыми показателями (индикаторами), приведенными в </w:t>
      </w:r>
      <w:hyperlink w:anchor="sub_1001" w:history="1">
        <w:r>
          <w:rPr>
            <w:rStyle w:val="a4"/>
          </w:rPr>
          <w:t>приложении N 1</w:t>
        </w:r>
      </w:hyperlink>
      <w:r>
        <w:t xml:space="preserve"> к настоящей Госпрограмме.</w:t>
      </w:r>
    </w:p>
    <w:p w:rsidR="00000000" w:rsidRDefault="0027745F">
      <w:r>
        <w:t>Сроки реализации подпрограммы "Развитие ИТ" - 2014 - 2020 годы. Этапы реализации подпрограммы "Развитие ИТ" не выделяют</w:t>
      </w:r>
      <w:r>
        <w:t>ся.</w:t>
      </w:r>
    </w:p>
    <w:p w:rsidR="00000000" w:rsidRDefault="0027745F"/>
    <w:p w:rsidR="00000000" w:rsidRDefault="0027745F">
      <w:pPr>
        <w:pStyle w:val="1"/>
      </w:pPr>
      <w:bookmarkStart w:id="35" w:name="sub_1840"/>
      <w:r>
        <w:t>8.4. Характеристика основных мероприятий подпрограммы "Развитие ИТ"</w:t>
      </w:r>
    </w:p>
    <w:bookmarkEnd w:id="35"/>
    <w:p w:rsidR="00000000" w:rsidRDefault="0027745F"/>
    <w:p w:rsidR="00000000" w:rsidRDefault="0027745F">
      <w:r>
        <w:t xml:space="preserve">Реализация </w:t>
      </w:r>
      <w:hyperlink w:anchor="sub_1800" w:history="1">
        <w:r>
          <w:rPr>
            <w:rStyle w:val="a4"/>
          </w:rPr>
          <w:t>подпрограммы</w:t>
        </w:r>
      </w:hyperlink>
      <w:r>
        <w:t xml:space="preserve"> "Развитие ИТ" будет осуществляться посредством реализации следующих основных мероприятий:</w:t>
      </w:r>
    </w:p>
    <w:p w:rsidR="00000000" w:rsidRDefault="0027745F">
      <w:bookmarkStart w:id="36" w:name="sub_1841"/>
      <w:r>
        <w:t>1.1. "Создание и развитие информационной и телекоммуникационной инфраструктуры", в рамках которого будут выполняться мероприятия, направленные на создание, обновление и содержание информационной инфраструктуры, сопровождение локальной вычислительной сети и</w:t>
      </w:r>
      <w:r>
        <w:t xml:space="preserve"> корпоративной сети телекоммуникационной связи Правительства Ростовской области, обеспечение доступа к информационно-телекоммуникационной сети "Интернет", обеспечение делопроизводства органов исполнительной власти и органов местного самоуправления Ростовск</w:t>
      </w:r>
      <w:r>
        <w:t>ой области, повышение квалификации государственных и муниципальных служащих по вопросам внедрения информационных технологий в деятельность органов власти.</w:t>
      </w:r>
    </w:p>
    <w:p w:rsidR="00000000" w:rsidRDefault="0027745F">
      <w:bookmarkStart w:id="37" w:name="sub_1842"/>
      <w:bookmarkEnd w:id="36"/>
      <w:r>
        <w:t>1.2. "Защита информации", в рамках которого будут реализованы мероприятия, направленн</w:t>
      </w:r>
      <w:r>
        <w:t xml:space="preserve">ые на защиту информации в органах исполнительной власти, государственных учреждениях, органах местного самоуправления Ростовской области, а также выдачу ключей </w:t>
      </w:r>
      <w:hyperlink r:id="rId67" w:history="1">
        <w:r>
          <w:rPr>
            <w:rStyle w:val="a4"/>
          </w:rPr>
          <w:t>электронной подписи</w:t>
        </w:r>
      </w:hyperlink>
      <w:r>
        <w:t>.</w:t>
      </w:r>
    </w:p>
    <w:p w:rsidR="00000000" w:rsidRDefault="0027745F">
      <w:bookmarkStart w:id="38" w:name="sub_1843"/>
      <w:bookmarkEnd w:id="37"/>
      <w:r>
        <w:t xml:space="preserve">1.3. "Развитие систем электронного правительства", в рамках которого будут осуществляться мероприятия по созданию и сопровождению электронных сервисов и </w:t>
      </w:r>
      <w:r>
        <w:lastRenderedPageBreak/>
        <w:t>информационных систем электронного правительства, развитию и сопровождению системы межведо</w:t>
      </w:r>
      <w:r>
        <w:t>мственного электронного взаимодействия, выпуску, выдаче и обслуживанию универсальных электронных карт, обеспечению предоставления в электронном виде государственных услуг.</w:t>
      </w:r>
    </w:p>
    <w:p w:rsidR="00000000" w:rsidRDefault="0027745F">
      <w:bookmarkStart w:id="39" w:name="sub_1844"/>
      <w:bookmarkEnd w:id="38"/>
      <w:r>
        <w:t xml:space="preserve">1.4. "Использование информационно-телекоммуникационных технологий в </w:t>
      </w:r>
      <w:r>
        <w:t>образовании", в рамках которого будут реализованы мероприятия, направленные на внедрение современных информационных технологий в образовательный процесс образовательных и кадетских учебных заведений, развитие информационно-технологической инфраструктуры об</w:t>
      </w:r>
      <w:r>
        <w:t>разовательных учреждений, повышение квалификации педагогических и руководящих кадров, работников муниципальных органов, осуществляющих управление в сфере образования, методических служб.</w:t>
      </w:r>
    </w:p>
    <w:p w:rsidR="00000000" w:rsidRDefault="0027745F">
      <w:bookmarkStart w:id="40" w:name="sub_1845"/>
      <w:bookmarkEnd w:id="39"/>
      <w:r>
        <w:t>1.5. "Использование информационно-коммуникационных те</w:t>
      </w:r>
      <w:r>
        <w:t>хнологий в области культуры и гуманитарного просвещения", в рамках которого будут реализованы мероприятия, направленные на внедрение современных информационных технологий в сферу культуры и архивное дело.</w:t>
      </w:r>
    </w:p>
    <w:p w:rsidR="00000000" w:rsidRDefault="0027745F">
      <w:bookmarkStart w:id="41" w:name="sub_1846"/>
      <w:bookmarkEnd w:id="40"/>
      <w:r>
        <w:t>1.6. "Использование информационно-к</w:t>
      </w:r>
      <w:r>
        <w:t>оммуникационных технологий для обеспечения безопасности жизнедеятельности населения", в рамках которого будут выполнены мероприятия, направленные на повышение безопасности жизнедеятельности населения за счет использования информационно-телекоммуникационных</w:t>
      </w:r>
      <w:r>
        <w:t xml:space="preserve"> технологий.</w:t>
      </w:r>
    </w:p>
    <w:p w:rsidR="00000000" w:rsidRDefault="0027745F">
      <w:bookmarkStart w:id="42" w:name="sub_1847"/>
      <w:bookmarkEnd w:id="41"/>
      <w:r>
        <w:t>1.7. "Создание, развитие и сопровождение информационных систем", в рамках которого будут реализованы мероприятия, направленные на проектирование, создание, развитие, содержание и сопровождение ведомственных информационных систе</w:t>
      </w:r>
      <w:r>
        <w:t>м и баз данных органов исполнительной власти Ростовской области.</w:t>
      </w:r>
    </w:p>
    <w:p w:rsidR="00000000" w:rsidRDefault="0027745F">
      <w:bookmarkStart w:id="43" w:name="sub_1848"/>
      <w:bookmarkEnd w:id="42"/>
      <w:r>
        <w:t>1.8. "Мероприятия, отражающие специфику развития информационного общества и электронного правительства в Ростовской области", в рамках которого будут осуществляться мероприяти</w:t>
      </w:r>
      <w:r>
        <w:t>я, направленные на повышение компьютерной грамотности населения Ростовской области, популяризацию информационных технологий, проведение прикладных научных исследований, возмещение части затрат по распространению социально значимых программ с использованием</w:t>
      </w:r>
      <w:r>
        <w:t xml:space="preserve"> электронных средств массовой информации, использование информационных технологий в целях совершенствования деятельности органов власти и государственных учреждений.</w:t>
      </w:r>
    </w:p>
    <w:p w:rsidR="00000000" w:rsidRDefault="0027745F">
      <w:bookmarkStart w:id="44" w:name="sub_1849"/>
      <w:bookmarkEnd w:id="43"/>
      <w:r>
        <w:t xml:space="preserve">1.9. "Обеспечение выполнения функций аппарата министерства информационных </w:t>
      </w:r>
      <w:r>
        <w:t>технологий и связи Ростовской области и другие общегосударственные вопросы".</w:t>
      </w:r>
    </w:p>
    <w:bookmarkEnd w:id="44"/>
    <w:p w:rsidR="00000000" w:rsidRDefault="0027745F">
      <w:r>
        <w:t xml:space="preserve">Состав основных мероприятий подпрограммы "Развитие ИТ" с указанием участников, сроков реализации и краткой характеристикой ожидаемых результатов приведен в </w:t>
      </w:r>
      <w:hyperlink w:anchor="sub_1002" w:history="1">
        <w:r>
          <w:rPr>
            <w:rStyle w:val="a4"/>
          </w:rPr>
          <w:t>приложении N 2</w:t>
        </w:r>
      </w:hyperlink>
      <w:r>
        <w:t xml:space="preserve"> к настоящей Госпрограмме.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45" w:name="sub_185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27745F">
      <w:pPr>
        <w:pStyle w:val="afb"/>
      </w:pPr>
      <w:r>
        <w:fldChar w:fldCharType="begin"/>
      </w:r>
      <w:r>
        <w:instrText>HYPERLINK "http://mobileonline.garant.ru/document?id=43651604&amp;sub=442"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г. N 177 подраздел 8.5 </w:t>
      </w:r>
      <w:r>
        <w:t>раздела 8 настоящего приложения изложен в новой редакции</w:t>
      </w:r>
    </w:p>
    <w:p w:rsidR="00000000" w:rsidRDefault="0027745F">
      <w:pPr>
        <w:pStyle w:val="afb"/>
      </w:pPr>
      <w:hyperlink r:id="rId68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7745F">
      <w:pPr>
        <w:pStyle w:val="1"/>
      </w:pPr>
      <w:r>
        <w:t>8.5. Информация по ресурсному обеспечению подпрограммы "Развитие ИТ"</w:t>
      </w:r>
    </w:p>
    <w:p w:rsidR="00000000" w:rsidRDefault="0027745F"/>
    <w:p w:rsidR="00000000" w:rsidRDefault="0027745F">
      <w:r>
        <w:t xml:space="preserve">Общий объем </w:t>
      </w:r>
      <w:r>
        <w:t>финансирования на весь период реализации подпрограммы "Развитие ИТ" - 2 997 492,8 тыс. рублей, в том числе по годам реализации:</w:t>
      </w:r>
    </w:p>
    <w:p w:rsidR="00000000" w:rsidRDefault="0027745F">
      <w:r>
        <w:t>2014 год - 466 763,9 тыс. рублей;</w:t>
      </w:r>
    </w:p>
    <w:p w:rsidR="00000000" w:rsidRDefault="0027745F">
      <w:r>
        <w:t>2015 год - 346 248,6 тыс. рублей,</w:t>
      </w:r>
    </w:p>
    <w:p w:rsidR="00000000" w:rsidRDefault="0027745F">
      <w:r>
        <w:t xml:space="preserve">из них неисполненные расходные обязательства 2014 года - 32 </w:t>
      </w:r>
      <w:r>
        <w:t>943,7 тыс. рублей;</w:t>
      </w:r>
    </w:p>
    <w:p w:rsidR="00000000" w:rsidRDefault="0027745F">
      <w:r>
        <w:t>2016 год - 454 191,7 тыс. рублей;</w:t>
      </w:r>
    </w:p>
    <w:p w:rsidR="00000000" w:rsidRDefault="0027745F">
      <w:r>
        <w:t>2017 год - 339 365,3 тыс. рублей;</w:t>
      </w:r>
    </w:p>
    <w:p w:rsidR="00000000" w:rsidRDefault="0027745F">
      <w:r>
        <w:t>2018 год - 474 787,1 тыс. рублей;</w:t>
      </w:r>
    </w:p>
    <w:p w:rsidR="00000000" w:rsidRDefault="0027745F">
      <w:r>
        <w:lastRenderedPageBreak/>
        <w:t>2019 год - 474 621,9 тыс. рублей;</w:t>
      </w:r>
    </w:p>
    <w:p w:rsidR="00000000" w:rsidRDefault="0027745F">
      <w:r>
        <w:t>2020 год - 474 458,0 тыс. рублей.</w:t>
      </w:r>
    </w:p>
    <w:p w:rsidR="00000000" w:rsidRDefault="0027745F">
      <w:r>
        <w:t>Объем финансирования из областного бюджета - 2 991 628,3 тыс. рубле</w:t>
      </w:r>
      <w:r>
        <w:t>й, в том числе по годам реализации:</w:t>
      </w:r>
    </w:p>
    <w:p w:rsidR="00000000" w:rsidRDefault="0027745F">
      <w:r>
        <w:t>2014 год - 460 899,4 тыс. рублей;</w:t>
      </w:r>
    </w:p>
    <w:p w:rsidR="00000000" w:rsidRDefault="0027745F">
      <w:r>
        <w:t>2015 год - 346 248,6 тыс. рублей,</w:t>
      </w:r>
    </w:p>
    <w:p w:rsidR="00000000" w:rsidRDefault="0027745F">
      <w:r>
        <w:t>из них неисполненные расходные обязательства 2014 года - 32 943,7 тыс. рублей;</w:t>
      </w:r>
    </w:p>
    <w:p w:rsidR="00000000" w:rsidRDefault="0027745F">
      <w:r>
        <w:t>2016 год - 454 191,7 тыс. рублей;</w:t>
      </w:r>
    </w:p>
    <w:p w:rsidR="00000000" w:rsidRDefault="0027745F">
      <w:r>
        <w:t>2017 год - 339 365,3 тыс. рублей;</w:t>
      </w:r>
    </w:p>
    <w:p w:rsidR="00000000" w:rsidRDefault="0027745F">
      <w:r>
        <w:t>2018 год - 474 787,1 тыс. рублей;</w:t>
      </w:r>
    </w:p>
    <w:p w:rsidR="00000000" w:rsidRDefault="0027745F">
      <w:r>
        <w:t>2019 год - 474 621,9 тыс. рублей;</w:t>
      </w:r>
    </w:p>
    <w:p w:rsidR="00000000" w:rsidRDefault="0027745F">
      <w:r>
        <w:t>2020 год - 474 458,0 тыс. рублей,</w:t>
      </w:r>
    </w:p>
    <w:p w:rsidR="00000000" w:rsidRDefault="0027745F">
      <w:r>
        <w:t>из них общий объем финансирования за счет безвозмездных поступлений в областной бюджет - 10 000,0 тыс. рублей, в том числе по годам реализации:</w:t>
      </w:r>
    </w:p>
    <w:p w:rsidR="00000000" w:rsidRDefault="0027745F">
      <w:r>
        <w:t>2014 год -</w:t>
      </w:r>
      <w:r>
        <w:t xml:space="preserve"> 10 000,0 тыс. рублей;</w:t>
      </w:r>
    </w:p>
    <w:p w:rsidR="00000000" w:rsidRDefault="0027745F">
      <w:r>
        <w:t>2015 год - 0,0 тыс. рублей;</w:t>
      </w:r>
    </w:p>
    <w:p w:rsidR="00000000" w:rsidRDefault="0027745F">
      <w:r>
        <w:t>2016 год - 0,0 тыс. рублей;</w:t>
      </w:r>
    </w:p>
    <w:p w:rsidR="00000000" w:rsidRDefault="0027745F">
      <w:r>
        <w:t>2017 год - 0,0 тыс. рублей;</w:t>
      </w:r>
    </w:p>
    <w:p w:rsidR="00000000" w:rsidRDefault="0027745F">
      <w:r>
        <w:t>2018 год - 0,0 тыс. рублей;</w:t>
      </w:r>
    </w:p>
    <w:p w:rsidR="00000000" w:rsidRDefault="0027745F">
      <w:r>
        <w:t>2019 год - 0,0 тыс. рублей;</w:t>
      </w:r>
    </w:p>
    <w:p w:rsidR="00000000" w:rsidRDefault="0027745F">
      <w:r>
        <w:t>2020 год - 0,0 тыс. рублей,</w:t>
      </w:r>
    </w:p>
    <w:p w:rsidR="00000000" w:rsidRDefault="0027745F">
      <w:r>
        <w:t>в том числе по источникам финансирования:</w:t>
      </w:r>
    </w:p>
    <w:p w:rsidR="00000000" w:rsidRDefault="0027745F">
      <w:r>
        <w:t>за счет средств федерал</w:t>
      </w:r>
      <w:r>
        <w:t>ьного бюджета - 10 000,0 тыс. рублей, в том числе по годам реализации:</w:t>
      </w:r>
    </w:p>
    <w:p w:rsidR="00000000" w:rsidRDefault="0027745F">
      <w:r>
        <w:t>2014 год - 10 000,0 тыс. рублей;</w:t>
      </w:r>
    </w:p>
    <w:p w:rsidR="00000000" w:rsidRDefault="0027745F">
      <w:r>
        <w:t>2015 год - 0,0 тыс. рублей;</w:t>
      </w:r>
    </w:p>
    <w:p w:rsidR="00000000" w:rsidRDefault="0027745F">
      <w:r>
        <w:t>2016 год - 0,0 тыс. рублей;</w:t>
      </w:r>
    </w:p>
    <w:p w:rsidR="00000000" w:rsidRDefault="0027745F">
      <w:r>
        <w:t>2017 год - 0,0 тыс. рублей;</w:t>
      </w:r>
    </w:p>
    <w:p w:rsidR="00000000" w:rsidRDefault="0027745F">
      <w:r>
        <w:t>2018 год - 0,0 тыс. рублей;</w:t>
      </w:r>
    </w:p>
    <w:p w:rsidR="00000000" w:rsidRDefault="0027745F">
      <w:r>
        <w:t>2019 год - 0,0 тыс. рублей;</w:t>
      </w:r>
    </w:p>
    <w:p w:rsidR="00000000" w:rsidRDefault="0027745F">
      <w:r>
        <w:t>2020 год - 0</w:t>
      </w:r>
      <w:r>
        <w:t>,0 тыс. рублей.</w:t>
      </w:r>
    </w:p>
    <w:p w:rsidR="00000000" w:rsidRDefault="0027745F">
      <w:r>
        <w:t>Объем финансирования из местного бюджета - 5 864,5 тыс. рублей, в том числе по годам реализации:</w:t>
      </w:r>
    </w:p>
    <w:p w:rsidR="00000000" w:rsidRDefault="0027745F">
      <w:r>
        <w:t>2014 год - 5 864,5 тыс. рублей;</w:t>
      </w:r>
    </w:p>
    <w:p w:rsidR="00000000" w:rsidRDefault="0027745F">
      <w:r>
        <w:t>2015 год - 0,0 тыс. рублей;</w:t>
      </w:r>
    </w:p>
    <w:p w:rsidR="00000000" w:rsidRDefault="0027745F">
      <w:r>
        <w:t>2016 год - 0,0 тыс. рублей;</w:t>
      </w:r>
    </w:p>
    <w:p w:rsidR="00000000" w:rsidRDefault="0027745F">
      <w:r>
        <w:t>2017 год - 0,0 тыс. рублей;</w:t>
      </w:r>
    </w:p>
    <w:p w:rsidR="00000000" w:rsidRDefault="0027745F">
      <w:r>
        <w:t>2018 год - 0,0 тыс. рублей;</w:t>
      </w:r>
    </w:p>
    <w:p w:rsidR="00000000" w:rsidRDefault="0027745F">
      <w:r>
        <w:t>2019 год - 0,0 тыс. рублей;</w:t>
      </w:r>
    </w:p>
    <w:p w:rsidR="00000000" w:rsidRDefault="0027745F">
      <w:r>
        <w:t>2020 год - 0,0 тыс. рублей.</w:t>
      </w:r>
    </w:p>
    <w:p w:rsidR="00000000" w:rsidRDefault="0027745F">
      <w:r>
        <w:t>Объем финансирования из внебюджетных источников - могут привлекаться средства внебюджетных источников.</w:t>
      </w:r>
    </w:p>
    <w:p w:rsidR="00000000" w:rsidRDefault="0027745F">
      <w:r>
        <w:t>Информация о расходах областного бюджета на реализацию подпрограммы "Развитие ИТ" представлена в</w:t>
      </w:r>
      <w:r>
        <w:t xml:space="preserve"> </w:t>
      </w:r>
      <w:hyperlink w:anchor="sub_1005" w:history="1">
        <w:r>
          <w:rPr>
            <w:rStyle w:val="a4"/>
          </w:rPr>
          <w:t>приложении N 5</w:t>
        </w:r>
      </w:hyperlink>
      <w:r>
        <w:t xml:space="preserve"> к настоящей Госпрограмме.</w:t>
      </w:r>
    </w:p>
    <w:p w:rsidR="00000000" w:rsidRDefault="0027745F"/>
    <w:p w:rsidR="00000000" w:rsidRDefault="0027745F">
      <w:pPr>
        <w:pStyle w:val="1"/>
      </w:pPr>
      <w:bookmarkStart w:id="46" w:name="sub_1860"/>
      <w:r>
        <w:t>8.6. Участие муниципальных образований Ростовской области в реализации подпрограммы "Развитие ИТ"</w:t>
      </w:r>
    </w:p>
    <w:bookmarkEnd w:id="46"/>
    <w:p w:rsidR="00000000" w:rsidRDefault="0027745F"/>
    <w:p w:rsidR="00000000" w:rsidRDefault="0027745F">
      <w:r>
        <w:t xml:space="preserve">Участие муниципальных образований Ростовской области в реализации </w:t>
      </w:r>
      <w:hyperlink w:anchor="sub_1800" w:history="1">
        <w:r>
          <w:rPr>
            <w:rStyle w:val="a4"/>
          </w:rPr>
          <w:t>подпрограммы</w:t>
        </w:r>
      </w:hyperlink>
      <w:r>
        <w:t xml:space="preserve"> </w:t>
      </w:r>
      <w:r>
        <w:lastRenderedPageBreak/>
        <w:t>"Развитие ИТ" предусмотрено посредством предоставления субсидий на оплату услуг доступа к информационно-телекоммуникационной сети "Интернет" для муниципальных общеобразовательных учреждений.</w:t>
      </w:r>
    </w:p>
    <w:p w:rsidR="00000000" w:rsidRDefault="0027745F">
      <w:r>
        <w:t>Данное мероприятие не имеет целевых индикаторов и показателей, так как направлено лишь на обеспечение необходимой информационно-телекоммуникационной инфраструктуры образовательных учреждений.</w:t>
      </w:r>
    </w:p>
    <w:p w:rsidR="00000000" w:rsidRDefault="0027745F">
      <w:r>
        <w:t>Положение об условиях предоставления и методике расчета субсидий</w:t>
      </w:r>
      <w:r>
        <w:t xml:space="preserve">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оплату услуг доступа к информационно-телекоммуникационной сети "Интернет" для муниципальн</w:t>
      </w:r>
      <w:r>
        <w:t xml:space="preserve">ых общеобразовательных учреждений представлено в </w:t>
      </w:r>
      <w:hyperlink w:anchor="sub_1008" w:history="1">
        <w:r>
          <w:rPr>
            <w:rStyle w:val="a4"/>
          </w:rPr>
          <w:t>приложении N 8</w:t>
        </w:r>
      </w:hyperlink>
      <w:r>
        <w:t xml:space="preserve"> к настоящей Госпрограмме.</w:t>
      </w:r>
    </w:p>
    <w:p w:rsidR="00000000" w:rsidRDefault="0027745F">
      <w:r>
        <w:t>Распределение финансовых средств, выделяемых в 2014 году для муниципальных общеобразовательных учреждений, по бюджетам муниципальных образов</w:t>
      </w:r>
      <w:r>
        <w:t xml:space="preserve">аний Ростовской области (субсидия на оплату услуг доступа к информационно-телекоммуникационной сети "Интернет") приведено в </w:t>
      </w:r>
      <w:hyperlink w:anchor="sub_1009" w:history="1">
        <w:r>
          <w:rPr>
            <w:rStyle w:val="a4"/>
          </w:rPr>
          <w:t>приложении N 9</w:t>
        </w:r>
      </w:hyperlink>
      <w:r>
        <w:t xml:space="preserve"> к настоящей Госпрограмме.</w:t>
      </w:r>
    </w:p>
    <w:p w:rsidR="00000000" w:rsidRDefault="0027745F"/>
    <w:p w:rsidR="00000000" w:rsidRDefault="0027745F">
      <w:pPr>
        <w:pStyle w:val="1"/>
      </w:pPr>
      <w:bookmarkStart w:id="47" w:name="sub_1900"/>
      <w:r>
        <w:t>Раздел 9. Подпрограмма "Оптимизация и повышение качества</w:t>
      </w:r>
      <w:r>
        <w:t xml:space="preserve">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услуг" Госпрограммы</w:t>
      </w:r>
    </w:p>
    <w:bookmarkEnd w:id="47"/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48" w:name="sub_1910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27745F">
      <w:pPr>
        <w:pStyle w:val="afb"/>
      </w:pPr>
      <w:r>
        <w:fldChar w:fldCharType="begin"/>
      </w:r>
      <w:r>
        <w:instrText>HYPERLINK "htt</w:instrText>
      </w:r>
      <w:r>
        <w:instrText>p://mobileonline.garant.ru/document?id=43651604&amp;sub=500"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г. N 177 в подраздел 9.1 раздела 9 настоящего приложения внесены изменения</w:t>
      </w:r>
    </w:p>
    <w:p w:rsidR="00000000" w:rsidRDefault="0027745F">
      <w:pPr>
        <w:pStyle w:val="afb"/>
      </w:pPr>
      <w:hyperlink r:id="rId69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7745F">
      <w:pPr>
        <w:pStyle w:val="1"/>
      </w:pPr>
      <w:r>
        <w:t>9.1. Паспорт подпрограммы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</w:t>
      </w:r>
      <w:r>
        <w:t>я государственных и муниципальных услуг" Госпрограммы</w:t>
      </w:r>
    </w:p>
    <w:p w:rsidR="00000000" w:rsidRDefault="002774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60"/>
        <w:gridCol w:w="7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Наименование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подпрограмма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</w:t>
            </w:r>
            <w:r>
              <w:t>доставления государственных и муниципальных услуг" Госпрограммы (далее - подпрограмма МФЦ)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Правительство Ростовской области (управление инноваций в органах власти)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Участники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Правительство Ростовской области (управление инноваций в органах власти);</w:t>
            </w:r>
          </w:p>
          <w:p w:rsidR="00000000" w:rsidRDefault="0027745F">
            <w:pPr>
              <w:pStyle w:val="afff2"/>
            </w:pPr>
            <w:r>
              <w:t>государственное казенное учреждение Ростовской области "Уполномоченный многофункциональный центр" предоставления 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49" w:name="sub_11"/>
            <w:r>
              <w:t>Цели подпрограммы</w:t>
            </w:r>
            <w:bookmarkEnd w:id="49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развитие инфраструктуры предоставления государственных и муниципальных услуг в Ростовской области;</w:t>
            </w:r>
          </w:p>
          <w:p w:rsidR="00000000" w:rsidRDefault="0027745F">
            <w:pPr>
              <w:pStyle w:val="afff2"/>
            </w:pPr>
            <w:r>
              <w:t>повышение качества обслуживания жителей Ростовской области при предоставлении государственных и муниципальных услуг по принципу "одного окна"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50" w:name="sub_12"/>
            <w:r>
              <w:lastRenderedPageBreak/>
              <w:t>Задачи</w:t>
            </w:r>
            <w:r>
              <w:t xml:space="preserve"> подпрограммы</w:t>
            </w:r>
            <w:bookmarkEnd w:id="5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использование современных информационных и телекоммуникационных технологий при предоставлении государственных и муниципальных услуг;</w:t>
            </w:r>
          </w:p>
          <w:p w:rsidR="00000000" w:rsidRDefault="0027745F">
            <w:pPr>
              <w:pStyle w:val="afff2"/>
            </w:pPr>
            <w:r>
              <w:t>развитие сети многофункциональных центров предоставления 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51" w:name="sub_226"/>
            <w:r>
              <w:t>Целевые индикаторы и показатели подпрограммы</w:t>
            </w:r>
            <w:bookmarkEnd w:id="51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доля государственных и муниципальных услуг, предоставляемых на базе многофункциональных центров предоставления государственных и муниципальных услуг (далее - МФЦ) Ростовской области с использованием интегрированной информационной системы единой сети МФЦ Ро</w:t>
            </w:r>
            <w:r>
              <w:t>стовской области, от общего числа государственных и муниципальных услуг, предоставляемых в МФЦ;</w:t>
            </w:r>
          </w:p>
          <w:p w:rsidR="00000000" w:rsidRDefault="0027745F">
            <w:pPr>
              <w:pStyle w:val="afff2"/>
            </w:pPr>
            <w:r>
              <w:t>количество государственных и муниципальных услуг, предоставляемых на базе МФЦ Ростовской области;</w:t>
            </w:r>
          </w:p>
          <w:p w:rsidR="00000000" w:rsidRDefault="0027745F">
            <w:pPr>
              <w:pStyle w:val="afff2"/>
            </w:pPr>
            <w:r>
              <w:t>доля органов власти, с которыми у МФЦ налажено электронное вза</w:t>
            </w:r>
            <w:r>
              <w:t>имодействие, от общего числа органов власти, предоставление услуг которых организовано на базе МФЦ;</w:t>
            </w:r>
          </w:p>
          <w:p w:rsidR="00000000" w:rsidRDefault="0027745F">
            <w:pPr>
              <w:pStyle w:val="afff2"/>
            </w:pPr>
            <w:r>
              <w:t>количество работников МФЦ, прошедших 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Этапы и 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2014 - 2020 годы;</w:t>
            </w:r>
          </w:p>
          <w:p w:rsidR="00000000" w:rsidRDefault="0027745F">
            <w:pPr>
              <w:pStyle w:val="afff2"/>
            </w:pPr>
            <w:r>
              <w:t>этапы реализации подпрограммы МФЦ не выделяются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52" w:name="sub_40009"/>
            <w:r>
              <w:t>Ресурсное обеспечение подпрограммы</w:t>
            </w:r>
            <w:bookmarkEnd w:id="52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общий объем финансирования на весь период реализации подпрограммы МФЦ составляет 288 815,4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в 2014 году - 107 605,3 тыс. рублей;</w:t>
            </w:r>
          </w:p>
          <w:p w:rsidR="00000000" w:rsidRDefault="0027745F">
            <w:pPr>
              <w:pStyle w:val="afff2"/>
            </w:pPr>
            <w:r>
              <w:t>в 2015 году - 136 362,2 тыс. </w:t>
            </w:r>
            <w:r>
              <w:t>рублей,</w:t>
            </w:r>
          </w:p>
          <w:p w:rsidR="00000000" w:rsidRDefault="0027745F">
            <w:pPr>
              <w:pStyle w:val="afff2"/>
            </w:pPr>
            <w:r>
              <w:t>из них неисполненные расходные обязательства 2014 года - 61 440,8 тыс. рублей;</w:t>
            </w:r>
          </w:p>
          <w:p w:rsidR="00000000" w:rsidRDefault="0027745F">
            <w:pPr>
              <w:pStyle w:val="afff2"/>
            </w:pPr>
            <w:r>
              <w:t>в 2016 году - 38 935,9 тыс. рублей;</w:t>
            </w:r>
          </w:p>
          <w:p w:rsidR="00000000" w:rsidRDefault="0027745F">
            <w:pPr>
              <w:pStyle w:val="afff2"/>
            </w:pPr>
            <w:r>
              <w:t>в 2017 году - 13 952,8 тыс. рублей;</w:t>
            </w:r>
          </w:p>
          <w:p w:rsidR="00000000" w:rsidRDefault="0027745F">
            <w:pPr>
              <w:pStyle w:val="afff2"/>
            </w:pPr>
            <w:r>
              <w:t>в 2018 году - 17 800,0 тыс. рублей;</w:t>
            </w:r>
          </w:p>
          <w:p w:rsidR="00000000" w:rsidRDefault="0027745F">
            <w:pPr>
              <w:pStyle w:val="afff2"/>
            </w:pPr>
            <w:r>
              <w:t>в 2019 году - 17 800,0 тыс. рублей;</w:t>
            </w:r>
          </w:p>
          <w:p w:rsidR="00000000" w:rsidRDefault="0027745F">
            <w:pPr>
              <w:pStyle w:val="afff2"/>
            </w:pPr>
            <w:r>
              <w:t>в 2020 году - 17 800,0 </w:t>
            </w:r>
            <w:r>
              <w:t>тыс. рублей.</w:t>
            </w:r>
          </w:p>
          <w:p w:rsidR="00000000" w:rsidRDefault="0027745F">
            <w:pPr>
              <w:pStyle w:val="afff2"/>
            </w:pPr>
            <w:r>
              <w:t>Объем финансирования из областного бюджета - 284 046,5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в 2014 году - 106 148,9 тыс. рублей;</w:t>
            </w:r>
          </w:p>
          <w:p w:rsidR="00000000" w:rsidRDefault="0027745F">
            <w:pPr>
              <w:pStyle w:val="afff2"/>
            </w:pPr>
            <w:r>
              <w:t>в 2015 году - 135 014,4 тыс. рублей,</w:t>
            </w:r>
          </w:p>
          <w:p w:rsidR="00000000" w:rsidRDefault="0027745F">
            <w:pPr>
              <w:pStyle w:val="afff2"/>
            </w:pPr>
            <w:r>
              <w:t>из них неисполненные расходные обязательства 2014 года - 61 440,8 ты</w:t>
            </w:r>
            <w:r>
              <w:t>с. рублей;</w:t>
            </w:r>
          </w:p>
          <w:p w:rsidR="00000000" w:rsidRDefault="0027745F">
            <w:pPr>
              <w:pStyle w:val="afff2"/>
            </w:pPr>
            <w:r>
              <w:t>в 2016 году - 36 971,2 тыс. рублей;</w:t>
            </w:r>
          </w:p>
          <w:p w:rsidR="00000000" w:rsidRDefault="0027745F">
            <w:pPr>
              <w:pStyle w:val="afff2"/>
            </w:pPr>
            <w:r>
              <w:t>в 2017 году - 13 952,8 тыс. рублей;</w:t>
            </w:r>
          </w:p>
          <w:p w:rsidR="00000000" w:rsidRDefault="0027745F">
            <w:pPr>
              <w:pStyle w:val="afff2"/>
            </w:pPr>
            <w:r>
              <w:t>в 2018 году - 17 800,0 тыс. рублей;</w:t>
            </w:r>
          </w:p>
          <w:p w:rsidR="00000000" w:rsidRDefault="0027745F">
            <w:pPr>
              <w:pStyle w:val="afff2"/>
            </w:pPr>
            <w:r>
              <w:t>в 2019 году - 17 800,0 тыс. рублей;</w:t>
            </w:r>
          </w:p>
          <w:p w:rsidR="00000000" w:rsidRDefault="0027745F">
            <w:pPr>
              <w:pStyle w:val="afff2"/>
            </w:pPr>
            <w:r>
              <w:t>в 2020 году - 17 800,0 тыс. рублей,</w:t>
            </w:r>
          </w:p>
          <w:p w:rsidR="00000000" w:rsidRDefault="0027745F">
            <w:pPr>
              <w:pStyle w:val="afff2"/>
            </w:pPr>
            <w:r>
              <w:t>из них общий объем финансирования за счет безвозмездных поступлен</w:t>
            </w:r>
            <w:r>
              <w:t>ий в областной бюджет - 136 735,1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в 2014 году - 81 439,5 тыс. рублей;</w:t>
            </w:r>
          </w:p>
          <w:p w:rsidR="00000000" w:rsidRDefault="0027745F">
            <w:pPr>
              <w:pStyle w:val="afff2"/>
            </w:pPr>
            <w:r>
              <w:t>в 2015 году - 116 735,1 тыс. рублей,</w:t>
            </w:r>
          </w:p>
          <w:p w:rsidR="00000000" w:rsidRDefault="0027745F">
            <w:pPr>
              <w:pStyle w:val="afff2"/>
            </w:pPr>
            <w:r>
              <w:t xml:space="preserve">из них неиспользованные средства 2014 года - 61 </w:t>
            </w:r>
            <w:r>
              <w:lastRenderedPageBreak/>
              <w:t>439,5 тыс. рублей;</w:t>
            </w:r>
          </w:p>
          <w:p w:rsidR="00000000" w:rsidRDefault="0027745F">
            <w:pPr>
              <w:pStyle w:val="afff2"/>
            </w:pPr>
            <w:r>
              <w:t>в 2016 году - 0,0 тыс. рублей;</w:t>
            </w:r>
          </w:p>
          <w:p w:rsidR="00000000" w:rsidRDefault="0027745F">
            <w:pPr>
              <w:pStyle w:val="afff2"/>
            </w:pPr>
            <w:r>
              <w:t>в 201</w:t>
            </w:r>
            <w:r>
              <w:t>7 году - 0,0 тыс. рублей;</w:t>
            </w:r>
          </w:p>
          <w:p w:rsidR="00000000" w:rsidRDefault="0027745F">
            <w:pPr>
              <w:pStyle w:val="afff2"/>
            </w:pPr>
            <w:r>
              <w:t>в 2018 году - 0,0 тыс. рублей;</w:t>
            </w:r>
          </w:p>
          <w:p w:rsidR="00000000" w:rsidRDefault="0027745F">
            <w:pPr>
              <w:pStyle w:val="afff2"/>
            </w:pPr>
            <w:r>
              <w:t>в 2019 году - 0,0 тыс. рублей;</w:t>
            </w:r>
          </w:p>
          <w:p w:rsidR="00000000" w:rsidRDefault="0027745F">
            <w:pPr>
              <w:pStyle w:val="afff2"/>
            </w:pPr>
            <w:r>
              <w:t>в 2020 году - 0,0 тыс. рублей,</w:t>
            </w:r>
          </w:p>
          <w:p w:rsidR="00000000" w:rsidRDefault="0027745F">
            <w:pPr>
              <w:pStyle w:val="afff2"/>
            </w:pPr>
            <w:r>
              <w:t>в том числе по источникам финансирования:</w:t>
            </w:r>
          </w:p>
          <w:p w:rsidR="00000000" w:rsidRDefault="0027745F">
            <w:pPr>
              <w:pStyle w:val="afff2"/>
            </w:pPr>
            <w:r>
              <w:t>за счет средств федерального бюджета - 136 735,1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в 2014 году - 81 439,5 тыс. рублей;</w:t>
            </w:r>
          </w:p>
          <w:p w:rsidR="00000000" w:rsidRDefault="0027745F">
            <w:pPr>
              <w:pStyle w:val="afff2"/>
            </w:pPr>
            <w:r>
              <w:t>в 2015 году - 116 735,1 тыс. рублей,</w:t>
            </w:r>
          </w:p>
          <w:p w:rsidR="00000000" w:rsidRDefault="0027745F">
            <w:pPr>
              <w:pStyle w:val="afff2"/>
            </w:pPr>
            <w:r>
              <w:t>из них неиспользованные средства 2014 года - 61 439,5 тыс. рублей;</w:t>
            </w:r>
          </w:p>
          <w:p w:rsidR="00000000" w:rsidRDefault="0027745F">
            <w:pPr>
              <w:pStyle w:val="afff2"/>
            </w:pPr>
            <w:r>
              <w:t>в 2016 году - 0,0 тыс. рублей;</w:t>
            </w:r>
          </w:p>
          <w:p w:rsidR="00000000" w:rsidRDefault="0027745F">
            <w:pPr>
              <w:pStyle w:val="afff2"/>
            </w:pPr>
            <w:r>
              <w:t>в 2017 году - 0,0 тыс. рублей;</w:t>
            </w:r>
          </w:p>
          <w:p w:rsidR="00000000" w:rsidRDefault="0027745F">
            <w:pPr>
              <w:pStyle w:val="afff2"/>
            </w:pPr>
            <w:r>
              <w:t>в 2018 году - 0,0 тыс. рублей;</w:t>
            </w:r>
          </w:p>
          <w:p w:rsidR="00000000" w:rsidRDefault="0027745F">
            <w:pPr>
              <w:pStyle w:val="afff2"/>
            </w:pPr>
            <w:r>
              <w:t>в 2019 году - 0,0 тыс. </w:t>
            </w:r>
            <w:r>
              <w:t>рублей;</w:t>
            </w:r>
          </w:p>
          <w:p w:rsidR="00000000" w:rsidRDefault="0027745F">
            <w:pPr>
              <w:pStyle w:val="afff2"/>
            </w:pPr>
            <w:r>
              <w:t>в 2020 году - 0,0 тыс. рублей.</w:t>
            </w:r>
          </w:p>
          <w:p w:rsidR="00000000" w:rsidRDefault="0027745F">
            <w:pPr>
              <w:pStyle w:val="afff2"/>
            </w:pPr>
            <w:r>
              <w:t>Объем финансирования из местного бюджета - 4 768,9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в 2014 году - 1 456,4 тыс. рублей;</w:t>
            </w:r>
          </w:p>
          <w:p w:rsidR="00000000" w:rsidRDefault="0027745F">
            <w:pPr>
              <w:pStyle w:val="afff2"/>
            </w:pPr>
            <w:r>
              <w:t>в 2015 году - 1 347,8 тыс. рублей;</w:t>
            </w:r>
          </w:p>
          <w:p w:rsidR="00000000" w:rsidRDefault="0027745F">
            <w:pPr>
              <w:pStyle w:val="afff2"/>
            </w:pPr>
            <w:r>
              <w:t>в 2016 году - 1 964,7 тыс. рублей;</w:t>
            </w:r>
          </w:p>
          <w:p w:rsidR="00000000" w:rsidRDefault="0027745F">
            <w:pPr>
              <w:pStyle w:val="afff2"/>
            </w:pPr>
            <w:r>
              <w:t>в 2017 году - 0,0 тыс. рублей;</w:t>
            </w:r>
          </w:p>
          <w:p w:rsidR="00000000" w:rsidRDefault="0027745F">
            <w:pPr>
              <w:pStyle w:val="afff2"/>
            </w:pPr>
            <w:r>
              <w:t>в 2018 году - 0,0 тыс. рублей;</w:t>
            </w:r>
          </w:p>
          <w:p w:rsidR="00000000" w:rsidRDefault="0027745F">
            <w:pPr>
              <w:pStyle w:val="afff2"/>
            </w:pPr>
            <w:r>
              <w:t>в 2019 году - 0,0 тыс. рублей;</w:t>
            </w:r>
          </w:p>
          <w:p w:rsidR="00000000" w:rsidRDefault="0027745F">
            <w:pPr>
              <w:pStyle w:val="afff2"/>
            </w:pPr>
            <w:r>
              <w:t>в 2020 году - 0,0 тыс. рублей.</w:t>
            </w:r>
          </w:p>
          <w:p w:rsidR="00000000" w:rsidRDefault="0027745F">
            <w:pPr>
              <w:pStyle w:val="afff2"/>
            </w:pPr>
            <w:r>
              <w:t>Объем финансирования из внебюджетных источников - могут привлекаться средства внебюджетных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Ожидаемые результаты реализац</w:t>
            </w:r>
            <w:r>
              <w:t>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в результате реализации подпрограммы МФЦ к 2020 году предполагается:</w:t>
            </w:r>
          </w:p>
          <w:p w:rsidR="00000000" w:rsidRDefault="0027745F">
            <w:pPr>
              <w:pStyle w:val="afff2"/>
            </w:pPr>
            <w:r>
              <w:t>повысить качество предоставления государственных и муниципальных услуг;</w:t>
            </w:r>
          </w:p>
          <w:p w:rsidR="00000000" w:rsidRDefault="0027745F">
            <w:pPr>
              <w:pStyle w:val="afff2"/>
            </w:pPr>
            <w:r>
              <w:t>обеспечить предоставление населению полного спектра государственных и муниципальных услуг, предос</w:t>
            </w:r>
            <w:r>
              <w:t>тавляемых на базе МФЦ Ростовской области, с использованием интегрированной информационной системы единой сети МФЦ Ростовской области</w:t>
            </w:r>
          </w:p>
        </w:tc>
      </w:tr>
    </w:tbl>
    <w:p w:rsidR="00000000" w:rsidRDefault="0027745F"/>
    <w:p w:rsidR="00000000" w:rsidRDefault="0027745F">
      <w:pPr>
        <w:pStyle w:val="1"/>
      </w:pPr>
      <w:bookmarkStart w:id="53" w:name="sub_1920"/>
      <w:r>
        <w:t xml:space="preserve">9.2. Общая характеристика текущего состояния в предоставлении государственных и муниципальных услуг в Ростовской </w:t>
      </w:r>
      <w:r>
        <w:t>области</w:t>
      </w:r>
    </w:p>
    <w:bookmarkEnd w:id="53"/>
    <w:p w:rsidR="00000000" w:rsidRDefault="0027745F"/>
    <w:p w:rsidR="00000000" w:rsidRDefault="0027745F">
      <w:r>
        <w:t>Использование информационных и телекоммуникационных технологий в современном информационном обществе является необходимым условием обеспечения соответствия государственного управления ожиданиям и потребностям населения.</w:t>
      </w:r>
    </w:p>
    <w:p w:rsidR="00000000" w:rsidRDefault="0027745F">
      <w:r>
        <w:t>Одним из основных инструментов обеспечения прозрачности и повышения качества предоставления услуг гражданам и организациям в Ростовской области являются МФЦ. Деятельность МФЦ основана на современных технологиях управления, обеспечивающих эффективное межвед</w:t>
      </w:r>
      <w:r>
        <w:t xml:space="preserve">омственное взаимодействие и постоянный контакт с заявителем. Работа МФЦ </w:t>
      </w:r>
      <w:r>
        <w:lastRenderedPageBreak/>
        <w:t>организуется в соответствии с утвержденными административными регламентами предоставления услуг, что позволяет оптимизировать каждую процедуру при оказании услуги, определить ответстве</w:t>
      </w:r>
      <w:r>
        <w:t>нных и максимально ограничить контакты заявителей с представителями органов власти, снижая тем самым коррупционную составляющую.</w:t>
      </w:r>
    </w:p>
    <w:p w:rsidR="00000000" w:rsidRDefault="0027745F">
      <w:r>
        <w:t>В настоящее время МФЦ открыты во всех 55 городских округах и муниципальных районах Ростовской области. Созданы 296 центров дост</w:t>
      </w:r>
      <w:r>
        <w:t>упа к МФЦ (в том числе в 270 сельских поселениях), работают 1134 окна по обслуживанию заявителей. В 2013 году создано государственное казенное учреждение Ростовской области "Уполномоченный многофункциональный центр предоставления государственных и муниципа</w:t>
      </w:r>
      <w:r>
        <w:t>льных услуг". Доля охвата населения Ростовской области инфраструктурой МФЦ на сегодняшний день составляет более 70 процентов.</w:t>
      </w:r>
    </w:p>
    <w:p w:rsidR="00000000" w:rsidRDefault="0027745F">
      <w:r>
        <w:t>Сетью МФЦ Ростовской области ежегодно предоставляется порядка 800 тысяч государственных и муниципальных услуг и производится более</w:t>
      </w:r>
      <w:r>
        <w:t xml:space="preserve"> 200 тысяч консультаций.</w:t>
      </w:r>
    </w:p>
    <w:p w:rsidR="00000000" w:rsidRDefault="0027745F">
      <w:r>
        <w:t>Система МФЦ Ростовской области работает по единым стандартам: типовые услуги, единый фирменный стиль, стандарт комфортности, планировочные решения, система смс-информирования, единое специализированное программное обеспечение "Инте</w:t>
      </w:r>
      <w:r>
        <w:t>грированная информационная система единой сети многофункциональных центров предоставления государственных и муниципальных услуг Ростовской области". Сеть МФЦ Ростовской области подключена к федеральной системе межведомственного электронного взаимодействия.</w:t>
      </w:r>
    </w:p>
    <w:p w:rsidR="00000000" w:rsidRDefault="0027745F">
      <w:r>
        <w:t xml:space="preserve">Приоритеты государственной политики в целях повышения качества предоставления государственных и муниципальных услуг должны быть направлены на решение следующей задачи, определенной </w:t>
      </w:r>
      <w:hyperlink r:id="rId70" w:history="1">
        <w:r>
          <w:rPr>
            <w:rStyle w:val="a4"/>
          </w:rPr>
          <w:t>Стра</w:t>
        </w:r>
        <w:r>
          <w:rPr>
            <w:rStyle w:val="a4"/>
          </w:rPr>
          <w:t>тегией</w:t>
        </w:r>
      </w:hyperlink>
      <w:r>
        <w:t xml:space="preserve"> социально-экономического развития Ростовской области на период до 2020 года:</w:t>
      </w:r>
    </w:p>
    <w:p w:rsidR="00000000" w:rsidRDefault="0027745F">
      <w:r>
        <w:t>предоставление государственных и муниципальных услуг с использованием МФЦ и сети "Интернет" на основе создания и развития единой инфраструктуры обеспечения межведомствен</w:t>
      </w:r>
      <w:r>
        <w:t>ного автоматизированного информационного взаимодействия и взаимодействия органов исполнительной власти и органов местного самоуправления с организациями и гражданами.</w:t>
      </w:r>
    </w:p>
    <w:p w:rsidR="00000000" w:rsidRDefault="0027745F">
      <w:r>
        <w:t>Можно выделить следующие наиболее существенные риски, связанные с реализацией подпрограмм</w:t>
      </w:r>
      <w:r>
        <w:t>ы МФЦ:</w:t>
      </w:r>
    </w:p>
    <w:p w:rsidR="00000000" w:rsidRDefault="0027745F">
      <w:r>
        <w:t>некачественная подготовка административных регламентов предоставления государственных и муниципальных услуг;</w:t>
      </w:r>
    </w:p>
    <w:p w:rsidR="00000000" w:rsidRDefault="0027745F">
      <w:r>
        <w:t>пассивное сопротивление органов исполнительной власти Ростовской области передаче на базу МФЦ полномочий по организации предоставления госуд</w:t>
      </w:r>
      <w:r>
        <w:t>арственных услуг;</w:t>
      </w:r>
    </w:p>
    <w:p w:rsidR="00000000" w:rsidRDefault="0027745F">
      <w:r>
        <w:t>низкая исполнительская дисциплина должностных лиц, ответственных за выполнение мероприятий подпрограммы.</w:t>
      </w:r>
    </w:p>
    <w:p w:rsidR="00000000" w:rsidRDefault="0027745F">
      <w:r>
        <w:t>Мерами управления указанными рисками являются:</w:t>
      </w:r>
    </w:p>
    <w:p w:rsidR="00000000" w:rsidRDefault="0027745F">
      <w:r>
        <w:t>методическая поддержка областных органов исполнительной власти и органов местного само</w:t>
      </w:r>
      <w:r>
        <w:t>управления Ростовской области по разработке административных регламентов предоставления государственных и муниципальных услуг и исполнения государственных и муниципальных функций;</w:t>
      </w:r>
    </w:p>
    <w:p w:rsidR="00000000" w:rsidRDefault="0027745F">
      <w:r>
        <w:t>проведение экспертизы проектов административных регламентов предоставления г</w:t>
      </w:r>
      <w:r>
        <w:t>осударственных услуг и исполнения государственных функций, разработанных органами исполнительной власти Ростовской области;</w:t>
      </w:r>
    </w:p>
    <w:p w:rsidR="00000000" w:rsidRDefault="0027745F">
      <w:r>
        <w:t>методическая поддержка органов местного самоуправления муниципальных образований Ростовской области и МФЦ Ростовской области в части</w:t>
      </w:r>
      <w:r>
        <w:t xml:space="preserve"> оптимизации и повышения качества предоставления государственных и муниципальных услуг;</w:t>
      </w:r>
    </w:p>
    <w:p w:rsidR="00000000" w:rsidRDefault="0027745F">
      <w:r>
        <w:t>разработка методик передачи на базу МФЦ полномочий по организации предоставления государственных услуг;</w:t>
      </w:r>
    </w:p>
    <w:p w:rsidR="00000000" w:rsidRDefault="0027745F">
      <w:r>
        <w:t>консультационная и методическая поддержка МФЦ Ростовской области</w:t>
      </w:r>
      <w:r>
        <w:t xml:space="preserve"> в рамках </w:t>
      </w:r>
      <w:r>
        <w:lastRenderedPageBreak/>
        <w:t>заключения соглашений о взаимодействии и информационном обмене с территориальными органами федеральных органов исполнительной власти, государственными внебюджетными фондами, органами исполнительной власти Ростовской области и органами местного са</w:t>
      </w:r>
      <w:r>
        <w:t>моуправления.</w:t>
      </w:r>
    </w:p>
    <w:p w:rsidR="00000000" w:rsidRDefault="0027745F"/>
    <w:p w:rsidR="00000000" w:rsidRDefault="0027745F">
      <w:pPr>
        <w:pStyle w:val="1"/>
      </w:pPr>
      <w:bookmarkStart w:id="54" w:name="sub_1930"/>
      <w:r>
        <w:t>9.3. Цели, задачи и показатели (индикаторы), основные ожидаемые конечные результаты, сроки и этапы реализации подпрограммы МФЦ</w:t>
      </w:r>
    </w:p>
    <w:bookmarkEnd w:id="54"/>
    <w:p w:rsidR="00000000" w:rsidRDefault="0027745F"/>
    <w:p w:rsidR="00000000" w:rsidRDefault="0027745F">
      <w:r>
        <w:t>Основными целями подпрограммы МФЦ являются:</w:t>
      </w:r>
    </w:p>
    <w:p w:rsidR="00000000" w:rsidRDefault="0027745F">
      <w:r>
        <w:t>развитие инфраструктуры предоставления государственны</w:t>
      </w:r>
      <w:r>
        <w:t>х и муниципальных услуг в Ростовской области;</w:t>
      </w:r>
    </w:p>
    <w:p w:rsidR="00000000" w:rsidRDefault="0027745F">
      <w:r>
        <w:t>повышение качества обслуживания жителей Ростовской области при предоставлении государственных и муниципальных услуг по принципу "одного окна".</w:t>
      </w:r>
    </w:p>
    <w:p w:rsidR="00000000" w:rsidRDefault="0027745F">
      <w:r>
        <w:t>Для достижения этих целей необходимо решение следующих задач подпро</w:t>
      </w:r>
      <w:r>
        <w:t>граммы МФЦ:</w:t>
      </w:r>
    </w:p>
    <w:p w:rsidR="00000000" w:rsidRDefault="0027745F">
      <w:r>
        <w:t>использование современных информационных и телекоммуникационных технологий при предоставлении государственных и муниципальных услуг;</w:t>
      </w:r>
    </w:p>
    <w:p w:rsidR="00000000" w:rsidRDefault="0027745F">
      <w:r>
        <w:t>развитие сети многофункциональных центров предоставления государственных и муниципальных услуг.</w:t>
      </w:r>
    </w:p>
    <w:p w:rsidR="00000000" w:rsidRDefault="0027745F">
      <w:r>
        <w:t>В результате вы</w:t>
      </w:r>
      <w:r>
        <w:t>полнения подпрограммы МФЦ в 2014 - 2020 годах предполагается:</w:t>
      </w:r>
    </w:p>
    <w:p w:rsidR="00000000" w:rsidRDefault="0027745F">
      <w:r>
        <w:t>повысить качество предоставления государственных и муниципальных услуг;</w:t>
      </w:r>
    </w:p>
    <w:p w:rsidR="00000000" w:rsidRDefault="0027745F">
      <w:r>
        <w:t>обеспечить предоставление населению полного спектра государственных и муниципальных услуг, предоставляемых на базе МФЦ Ростовской области, с использованием интегрированной информационной системы единой сети МФЦ Ростовской области.</w:t>
      </w:r>
    </w:p>
    <w:p w:rsidR="00000000" w:rsidRDefault="0027745F">
      <w:r>
        <w:t>Реализация всех вышепереч</w:t>
      </w:r>
      <w:r>
        <w:t>исленных мероприятий позволит к окончанию реализации подпрограммы обеспечить качественное предоставление государственных и муниципальных услуг населению с использованием сети МФЦ Ростовской области. Данный процесс характеризуется целевыми показателями (инд</w:t>
      </w:r>
      <w:r>
        <w:t xml:space="preserve">икаторами), приведенными в </w:t>
      </w:r>
      <w:hyperlink w:anchor="sub_1001" w:history="1">
        <w:r>
          <w:rPr>
            <w:rStyle w:val="a4"/>
          </w:rPr>
          <w:t>приложении N 1</w:t>
        </w:r>
      </w:hyperlink>
      <w:r>
        <w:t xml:space="preserve"> к настоящей Госпрограмме.</w:t>
      </w:r>
    </w:p>
    <w:p w:rsidR="00000000" w:rsidRDefault="0027745F">
      <w:r>
        <w:t>Сроки реализации подпрограммы МФЦ - 2014 - 2020 годы. Этапы реализации подпрограммы МФЦ не выделяются.</w:t>
      </w:r>
    </w:p>
    <w:p w:rsidR="00000000" w:rsidRDefault="0027745F"/>
    <w:p w:rsidR="00000000" w:rsidRDefault="0027745F">
      <w:pPr>
        <w:pStyle w:val="1"/>
      </w:pPr>
      <w:bookmarkStart w:id="55" w:name="sub_1940"/>
      <w:r>
        <w:t>9.4. Характеристика основных мероприятий подпрогра</w:t>
      </w:r>
      <w:r>
        <w:t>ммы МФЦ</w:t>
      </w:r>
    </w:p>
    <w:bookmarkEnd w:id="55"/>
    <w:p w:rsidR="00000000" w:rsidRDefault="0027745F"/>
    <w:p w:rsidR="00000000" w:rsidRDefault="0027745F">
      <w:r>
        <w:t>Реализация подпрограммы МФЦ будет осуществляться посредством реализации следующих основных мероприятий:</w:t>
      </w:r>
    </w:p>
    <w:p w:rsidR="00000000" w:rsidRDefault="0027745F">
      <w:bookmarkStart w:id="56" w:name="sub_1921"/>
      <w:r>
        <w:t>2.1. "Развитие деятельности сети многофункциональных центров предоставления государственных и муниципальных услуг Ростовской об</w:t>
      </w:r>
      <w:r>
        <w:t>ласти", в рамках которого будут реализованы мероприятия, направленные на развитие и обслуживание интегрированной информационной системы единой сети многофункциональных центров предоставления государственных и муниципальных услуг Ростовской области, повышен</w:t>
      </w:r>
      <w:r>
        <w:t>ие квалификации работников многофункциональных центров предоставления государственных и муниципальных услуг Ростовской области, обеспечение для заявителей возможности получения государственных и муниципальных услуг независимо от места регистрации на террит</w:t>
      </w:r>
      <w:r>
        <w:t>ории Ростовской области, в том числе в качестве субъектов предпринимательской деятельности, места расположения на территории Ростовской области объектов недвижимости (принцип экстерриториальности.</w:t>
      </w:r>
    </w:p>
    <w:p w:rsidR="00000000" w:rsidRDefault="0027745F">
      <w:bookmarkStart w:id="57" w:name="sub_1922"/>
      <w:bookmarkEnd w:id="56"/>
      <w:r>
        <w:t>2.2. "Обеспечение деятельности государствен</w:t>
      </w:r>
      <w:r>
        <w:t>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bookmarkEnd w:id="57"/>
    <w:p w:rsidR="00000000" w:rsidRDefault="0027745F">
      <w:r>
        <w:lastRenderedPageBreak/>
        <w:t>Состав основных мероприятий подпрограммы МФЦ с указанием участников, сроков реализации и краткой характери</w:t>
      </w:r>
      <w:r>
        <w:t xml:space="preserve">стикой ожидаемых результатов приведен в </w:t>
      </w:r>
      <w:hyperlink w:anchor="sub_1002" w:history="1">
        <w:r>
          <w:rPr>
            <w:rStyle w:val="a4"/>
          </w:rPr>
          <w:t>приложении N 2</w:t>
        </w:r>
      </w:hyperlink>
      <w:r>
        <w:t xml:space="preserve"> к настоящей Госпрограмме.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58" w:name="sub_1950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7745F">
      <w:pPr>
        <w:pStyle w:val="afb"/>
      </w:pPr>
      <w:r>
        <w:fldChar w:fldCharType="begin"/>
      </w:r>
      <w:r>
        <w:instrText>HYPERLINK "http://mobileonline.garant.ru/document?id=43650598&amp;sub=40011"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</w:t>
      </w:r>
      <w:r>
        <w:t>стовской области от 4 февраля 2016 г. N 68 подраздел 9.5 раздела 9 настоящего приложения изложен в новой редакции</w:t>
      </w:r>
    </w:p>
    <w:p w:rsidR="00000000" w:rsidRDefault="0027745F">
      <w:pPr>
        <w:pStyle w:val="afb"/>
      </w:pPr>
      <w:hyperlink r:id="rId71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7745F">
      <w:pPr>
        <w:pStyle w:val="1"/>
      </w:pPr>
      <w:r>
        <w:t>9.5. Информация по ресурс</w:t>
      </w:r>
      <w:r>
        <w:t>ному обеспечению подпрограммы МФЦ</w:t>
      </w:r>
    </w:p>
    <w:p w:rsidR="00000000" w:rsidRDefault="0027745F"/>
    <w:p w:rsidR="00000000" w:rsidRDefault="0027745F">
      <w:r>
        <w:t>Общий объем финансирования на весь период реализации подпрограммы МФЦ - 288 815,4 тыс. рублей, в том числе по годам реализации:</w:t>
      </w:r>
    </w:p>
    <w:p w:rsidR="00000000" w:rsidRDefault="0027745F">
      <w:r>
        <w:t>в 2014 году - 107 605,3 тыс. рублей;</w:t>
      </w:r>
    </w:p>
    <w:p w:rsidR="00000000" w:rsidRDefault="0027745F">
      <w:r>
        <w:t>в 2015 году - 136 362,2 тыс. рублей,</w:t>
      </w:r>
    </w:p>
    <w:p w:rsidR="00000000" w:rsidRDefault="0027745F">
      <w:r>
        <w:t>из них неисполненны</w:t>
      </w:r>
      <w:r>
        <w:t>е расходные обязательства 2014 года - 61 440,8 тыс. рублей;</w:t>
      </w:r>
    </w:p>
    <w:p w:rsidR="00000000" w:rsidRDefault="0027745F">
      <w:r>
        <w:t>в 2016 году - 38 935,9 тыс. рублей;</w:t>
      </w:r>
    </w:p>
    <w:p w:rsidR="00000000" w:rsidRDefault="0027745F">
      <w:r>
        <w:t>в 2017 году - 13 952,8 тыс. рублей;</w:t>
      </w:r>
    </w:p>
    <w:p w:rsidR="00000000" w:rsidRDefault="0027745F">
      <w:r>
        <w:t>в 2018 году - 17 800,0 тыс. рублей;</w:t>
      </w:r>
    </w:p>
    <w:p w:rsidR="00000000" w:rsidRDefault="0027745F">
      <w:r>
        <w:t>в 2019 году - 17 800,0 тыс. рублей;</w:t>
      </w:r>
    </w:p>
    <w:p w:rsidR="00000000" w:rsidRDefault="0027745F">
      <w:r>
        <w:t>в 2020 году - 17 800,0 тыс. рублей.</w:t>
      </w:r>
    </w:p>
    <w:p w:rsidR="00000000" w:rsidRDefault="0027745F">
      <w:r>
        <w:t>Объем финансиров</w:t>
      </w:r>
      <w:r>
        <w:t>ания из областного бюджета - 284 046,5 тыс. рублей, в том числе по годам реализации:</w:t>
      </w:r>
    </w:p>
    <w:p w:rsidR="00000000" w:rsidRDefault="0027745F">
      <w:r>
        <w:t>в 2014 году - 106 148,9 тыс. рублей;</w:t>
      </w:r>
    </w:p>
    <w:p w:rsidR="00000000" w:rsidRDefault="0027745F">
      <w:r>
        <w:t>в 2015 году - 135 014,4 тыс. рублей,</w:t>
      </w:r>
    </w:p>
    <w:p w:rsidR="00000000" w:rsidRDefault="0027745F">
      <w:r>
        <w:t>из них неисполненные расходные обязательства 2014 года - 61 440,8 тыс. рублей;</w:t>
      </w:r>
    </w:p>
    <w:p w:rsidR="00000000" w:rsidRDefault="0027745F">
      <w:r>
        <w:t>в 2016 году - 36 971,2 тыс. рублей;</w:t>
      </w:r>
    </w:p>
    <w:p w:rsidR="00000000" w:rsidRDefault="0027745F">
      <w:r>
        <w:t>в 2017 году - 13 952,8 тыс. рублей;</w:t>
      </w:r>
    </w:p>
    <w:p w:rsidR="00000000" w:rsidRDefault="0027745F">
      <w:r>
        <w:t>в 2018 году - 17 800,0 тыс. рублей;</w:t>
      </w:r>
    </w:p>
    <w:p w:rsidR="00000000" w:rsidRDefault="0027745F">
      <w:r>
        <w:t>в 2019 году - 17 800,0 тыс. рублей;</w:t>
      </w:r>
    </w:p>
    <w:p w:rsidR="00000000" w:rsidRDefault="0027745F">
      <w:r>
        <w:t>в 2020 году - 17 800,0 тыс. рублей,</w:t>
      </w:r>
    </w:p>
    <w:p w:rsidR="00000000" w:rsidRDefault="0027745F">
      <w:r>
        <w:t>из них общий объем финансирования за счет безвозмездных поступлений в област</w:t>
      </w:r>
      <w:r>
        <w:t>ной бюджет - 136 735,1 тыс. рублей, в том числе по годам реализации:</w:t>
      </w:r>
    </w:p>
    <w:p w:rsidR="00000000" w:rsidRDefault="0027745F">
      <w:r>
        <w:t>в 2014 году - 81 439,5 тыс. рублей;</w:t>
      </w:r>
    </w:p>
    <w:p w:rsidR="00000000" w:rsidRDefault="0027745F">
      <w:r>
        <w:t>в 2015 году - 116 735,1 тыс. рублей,</w:t>
      </w:r>
    </w:p>
    <w:p w:rsidR="00000000" w:rsidRDefault="0027745F">
      <w:r>
        <w:t>из них неиспользованные средства 2014 года - 61 439,5 тыс. рублей;</w:t>
      </w:r>
    </w:p>
    <w:p w:rsidR="00000000" w:rsidRDefault="0027745F">
      <w:r>
        <w:t>в 2016 году - 0,0 тыс. рублей;</w:t>
      </w:r>
    </w:p>
    <w:p w:rsidR="00000000" w:rsidRDefault="0027745F">
      <w:r>
        <w:t>в 2017 году - 0,</w:t>
      </w:r>
      <w:r>
        <w:t>0 тыс. рублей;</w:t>
      </w:r>
    </w:p>
    <w:p w:rsidR="00000000" w:rsidRDefault="0027745F">
      <w:r>
        <w:t>в 2018 году - 0,0 тыс. рублей;</w:t>
      </w:r>
    </w:p>
    <w:p w:rsidR="00000000" w:rsidRDefault="0027745F">
      <w:r>
        <w:t>в 2019 году - 0,0 тыс. рублей;</w:t>
      </w:r>
    </w:p>
    <w:p w:rsidR="00000000" w:rsidRDefault="0027745F">
      <w:r>
        <w:t>в 2020 году - 0,0 тыс. рублей,</w:t>
      </w:r>
    </w:p>
    <w:p w:rsidR="00000000" w:rsidRDefault="0027745F">
      <w:r>
        <w:t>в том числе по источникам финансирования:</w:t>
      </w:r>
    </w:p>
    <w:p w:rsidR="00000000" w:rsidRDefault="0027745F">
      <w:r>
        <w:t>за счет средств федерального бюджета - 136 735,1 тыс. рублей, в том числе по годам реализации:</w:t>
      </w:r>
    </w:p>
    <w:p w:rsidR="00000000" w:rsidRDefault="0027745F">
      <w:r>
        <w:t>в 2014 году</w:t>
      </w:r>
      <w:r>
        <w:t xml:space="preserve"> - 81 439,5 тыс. рублей;</w:t>
      </w:r>
    </w:p>
    <w:p w:rsidR="00000000" w:rsidRDefault="0027745F">
      <w:r>
        <w:t>в 2015 году - 116 735,1 тыс. рублей,</w:t>
      </w:r>
    </w:p>
    <w:p w:rsidR="00000000" w:rsidRDefault="0027745F">
      <w:r>
        <w:t>из них неиспользованные средства 2014 года - 61 439,5 тыс. рублей;</w:t>
      </w:r>
    </w:p>
    <w:p w:rsidR="00000000" w:rsidRDefault="0027745F">
      <w:r>
        <w:t>в 2016 году - 0,0 тыс. рублей;</w:t>
      </w:r>
    </w:p>
    <w:p w:rsidR="00000000" w:rsidRDefault="0027745F">
      <w:r>
        <w:t>в 2017 году - 0,0 тыс. рублей;</w:t>
      </w:r>
    </w:p>
    <w:p w:rsidR="00000000" w:rsidRDefault="0027745F">
      <w:r>
        <w:t>в 2018 году - 0,0 тыс. рублей;</w:t>
      </w:r>
    </w:p>
    <w:p w:rsidR="00000000" w:rsidRDefault="0027745F">
      <w:r>
        <w:lastRenderedPageBreak/>
        <w:t>в 2019 году - 0,0 тыс. рублей;</w:t>
      </w:r>
    </w:p>
    <w:p w:rsidR="00000000" w:rsidRDefault="0027745F">
      <w:r>
        <w:t>в 2</w:t>
      </w:r>
      <w:r>
        <w:t>020 году - 0,0 тыс. рублей.</w:t>
      </w:r>
    </w:p>
    <w:p w:rsidR="00000000" w:rsidRDefault="0027745F">
      <w:r>
        <w:t>Объем финансирования из местного бюджета - 4 768,9 тыс. рублей, в том числе по годам реализации:</w:t>
      </w:r>
    </w:p>
    <w:p w:rsidR="00000000" w:rsidRDefault="0027745F">
      <w:r>
        <w:t>в 2014 году - 1 456,4 тыс. рублей;</w:t>
      </w:r>
    </w:p>
    <w:p w:rsidR="00000000" w:rsidRDefault="0027745F">
      <w:r>
        <w:t>в 2015 году - 1 347,8 тыс. рублей;</w:t>
      </w:r>
    </w:p>
    <w:p w:rsidR="00000000" w:rsidRDefault="0027745F">
      <w:r>
        <w:t>в 2016 году - 1 964,7 тыс. рублей;</w:t>
      </w:r>
    </w:p>
    <w:p w:rsidR="00000000" w:rsidRDefault="0027745F">
      <w:r>
        <w:t>в 2017 году - 0,0 тыс. </w:t>
      </w:r>
      <w:r>
        <w:t>рублей;</w:t>
      </w:r>
    </w:p>
    <w:p w:rsidR="00000000" w:rsidRDefault="0027745F">
      <w:r>
        <w:t>в 2018 году - 0,0 тыс. рублей;</w:t>
      </w:r>
    </w:p>
    <w:p w:rsidR="00000000" w:rsidRDefault="0027745F">
      <w:r>
        <w:t>в 2019 году - 0,0 тыс. рублей;</w:t>
      </w:r>
    </w:p>
    <w:p w:rsidR="00000000" w:rsidRDefault="0027745F">
      <w:r>
        <w:t>в 2020 году - 0,0 тыс. рублей.</w:t>
      </w:r>
    </w:p>
    <w:p w:rsidR="00000000" w:rsidRDefault="0027745F">
      <w:r>
        <w:t>Объем финансирования из внебюджетных источников - могут привлекаться средства внебюджетных источников.</w:t>
      </w:r>
    </w:p>
    <w:p w:rsidR="00000000" w:rsidRDefault="0027745F">
      <w:r>
        <w:t>Информация о расходах областного бюджета на реализац</w:t>
      </w:r>
      <w:r>
        <w:t xml:space="preserve">ию подпрограммы МФЦ представлена в </w:t>
      </w:r>
      <w:hyperlink w:anchor="sub_1005" w:history="1">
        <w:r>
          <w:rPr>
            <w:rStyle w:val="a4"/>
          </w:rPr>
          <w:t>приложении N 5</w:t>
        </w:r>
      </w:hyperlink>
      <w:r>
        <w:t xml:space="preserve"> к настоящей Госпрограмме.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59" w:name="sub_196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27745F">
      <w:pPr>
        <w:pStyle w:val="afb"/>
      </w:pPr>
      <w:r>
        <w:fldChar w:fldCharType="begin"/>
      </w:r>
      <w:r>
        <w:instrText>HYPERLINK "http://mobileonline.garant.ru/document?id=19428585&amp;sub=631"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</w:t>
      </w:r>
      <w:r>
        <w:t>й области от 26 ноября 2015 г. N 118 в подраздел 9.6 раздела 9 настоящего приложения внесены изменения</w:t>
      </w:r>
    </w:p>
    <w:p w:rsidR="00000000" w:rsidRDefault="0027745F">
      <w:pPr>
        <w:pStyle w:val="afb"/>
      </w:pPr>
      <w:hyperlink r:id="rId72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7745F">
      <w:pPr>
        <w:pStyle w:val="1"/>
      </w:pPr>
      <w:r>
        <w:t>9.6. Участие муниципальных образован</w:t>
      </w:r>
      <w:r>
        <w:t>ий Ростовской области в реализации подпрограммы МФЦ</w:t>
      </w:r>
    </w:p>
    <w:p w:rsidR="00000000" w:rsidRDefault="0027745F"/>
    <w:p w:rsidR="00000000" w:rsidRDefault="0027745F">
      <w:bookmarkStart w:id="60" w:name="sub_778"/>
      <w:r>
        <w:t>Участие муниципальных образований в реализации подпрограммы МФЦ предусмотрено посредством предоставления бюджетам муниципальных районов и городских округов субсидии на реализацию принципа экстерри</w:t>
      </w:r>
      <w:r>
        <w:t xml:space="preserve">ториальности при предоставлении государственных и муниципальных услуг, субсидии на организацию предоставления областных услуг на базе многофункциональных центров предоставления государственных и муниципальных услуг, межбюджетных трансфертов, поступивших в </w:t>
      </w:r>
      <w:r>
        <w:t>областной бюджет из федерального бюджета, на создание и развитие сети многофункциональных центров предоставления государственных и муниципальных услуг.</w:t>
      </w:r>
    </w:p>
    <w:bookmarkEnd w:id="60"/>
    <w:p w:rsidR="00000000" w:rsidRDefault="0027745F">
      <w:r>
        <w:t xml:space="preserve">Данные мероприятия не имеют самостоятельных целевых индикаторов и показателей, так как конечными </w:t>
      </w:r>
      <w:r>
        <w:t>получателями субсидии являются не муниципальные образования Ростовской области, а МФЦ, обеспечивающие достижение целевых индикаторов и показателей подпрограммы МФЦ.</w:t>
      </w:r>
    </w:p>
    <w:p w:rsidR="00000000" w:rsidRDefault="0027745F">
      <w:r>
        <w:t>Положение об условиях предоставления и методике расчета субсидий бюджетам муниципальных рай</w:t>
      </w:r>
      <w:r>
        <w:t xml:space="preserve">онов и городских округов за счет средств областного бюджета на реализацию принципа экстерриториальности при предоставлении государственных и муниципальных услуг представлено в </w:t>
      </w:r>
      <w:hyperlink w:anchor="sub_101010" w:history="1">
        <w:r>
          <w:rPr>
            <w:rStyle w:val="a4"/>
          </w:rPr>
          <w:t>приложении N 10</w:t>
        </w:r>
      </w:hyperlink>
      <w:r>
        <w:t xml:space="preserve"> к настоящей Госпрограмме.</w:t>
      </w:r>
    </w:p>
    <w:p w:rsidR="00000000" w:rsidRDefault="0027745F">
      <w:r>
        <w:t>Распределе</w:t>
      </w:r>
      <w:r>
        <w:t>ние финансовых средств, выделяемых для многофункциональных центров предоставления государственных и муниципальных услуг, по бюджетам муниципальных образований Ростовской области (субсидия на реализацию принципа экстерриториальности при предоставлении госуд</w:t>
      </w:r>
      <w:r>
        <w:t xml:space="preserve">арственных и муниципальных услуг) приведено в </w:t>
      </w:r>
      <w:hyperlink w:anchor="sub_1009" w:history="1">
        <w:r>
          <w:rPr>
            <w:rStyle w:val="a4"/>
          </w:rPr>
          <w:t>приложении N 9</w:t>
        </w:r>
      </w:hyperlink>
      <w:r>
        <w:t xml:space="preserve"> к настоящей Госпрограмме.</w:t>
      </w:r>
    </w:p>
    <w:p w:rsidR="00000000" w:rsidRDefault="0027745F">
      <w:bookmarkStart w:id="61" w:name="sub_19601"/>
      <w:r>
        <w:t xml:space="preserve">Положение о порядке предоставления иных межбюджетных трансфертов, поступивших в областной бюджет из федерального бюджета, на создание </w:t>
      </w:r>
      <w:r>
        <w:t xml:space="preserve">и развитие сети многофункциональных центров предоставления государственных и муниципальных услуг представлено в </w:t>
      </w:r>
      <w:hyperlink w:anchor="sub_10200" w:history="1">
        <w:r>
          <w:rPr>
            <w:rStyle w:val="a4"/>
          </w:rPr>
          <w:t>приложении N 12</w:t>
        </w:r>
      </w:hyperlink>
      <w:r>
        <w:t xml:space="preserve"> к настоящей Госпрограмме.</w:t>
      </w:r>
    </w:p>
    <w:bookmarkEnd w:id="61"/>
    <w:p w:rsidR="00000000" w:rsidRDefault="0027745F">
      <w:r>
        <w:t>Распределение финансовых средств, направляемых в бюджеты муниципал</w:t>
      </w:r>
      <w:r>
        <w:t xml:space="preserve">ьных образований </w:t>
      </w:r>
      <w:r>
        <w:lastRenderedPageBreak/>
        <w:t>в форме иных межбюджетных трансфертов, поступивших в областной бюджет из федерального бюджета, на создание и развитие сети многофункциональных центров предоставления государственных и муниципальных услуг по бюджетам муниципальных образован</w:t>
      </w:r>
      <w:r>
        <w:t xml:space="preserve">ий Ростовской области приведено в </w:t>
      </w:r>
      <w:hyperlink w:anchor="sub_1009" w:history="1">
        <w:r>
          <w:rPr>
            <w:rStyle w:val="a4"/>
          </w:rPr>
          <w:t>приложении N 9</w:t>
        </w:r>
      </w:hyperlink>
      <w:r>
        <w:t xml:space="preserve"> к настоящей Госпрограмме.</w:t>
      </w:r>
    </w:p>
    <w:p w:rsidR="00000000" w:rsidRDefault="0027745F">
      <w:r>
        <w:t xml:space="preserve">Положение о порядке предоставления субсидии из областного бюджета бюджету г. Ростова-на-Дону для организации на базе пилотного многофункционального центра </w:t>
      </w:r>
      <w:r>
        <w:t xml:space="preserve">предоставления государственных и муниципальных услуг выдачи заграничных паспортов нового образца представлено в </w:t>
      </w:r>
      <w:hyperlink w:anchor="sub_10400" w:history="1">
        <w:r>
          <w:rPr>
            <w:rStyle w:val="a4"/>
          </w:rPr>
          <w:t>приложении N 14</w:t>
        </w:r>
      </w:hyperlink>
      <w:r>
        <w:t xml:space="preserve"> к настоящей Госпрограмме.</w:t>
      </w:r>
    </w:p>
    <w:p w:rsidR="00000000" w:rsidRDefault="0027745F">
      <w:r>
        <w:t>Распределение финансовых средств, направляемых в бюджеты муниципальных обра</w:t>
      </w:r>
      <w:r>
        <w:t xml:space="preserve">зований (субсидии для областного бюджета бюджету г. Ростову-на-Дону для организации на базе пилотного многофункционального центра предоставления государственных и муниципальных услуг выдачи заграничных паспортов нового образца), приведено в </w:t>
      </w:r>
      <w:hyperlink w:anchor="sub_1009" w:history="1">
        <w:r>
          <w:rPr>
            <w:rStyle w:val="a4"/>
          </w:rPr>
          <w:t>приложении N 9</w:t>
        </w:r>
      </w:hyperlink>
      <w:r>
        <w:t xml:space="preserve"> к настоящей Госпрограмме.</w:t>
      </w:r>
    </w:p>
    <w:p w:rsidR="00000000" w:rsidRDefault="0027745F">
      <w:bookmarkStart w:id="62" w:name="sub_962"/>
      <w:r>
        <w:t xml:space="preserve">Положение об условиях предоставления и методике расчета субсидии бюджетам муниципальных районов и городских округов за счет средств областного бюджета на организацию предоставления областных услуг </w:t>
      </w:r>
      <w:r>
        <w:t xml:space="preserve">на базе МФЦ представлено в </w:t>
      </w:r>
      <w:hyperlink w:anchor="sub_10600" w:history="1">
        <w:r>
          <w:rPr>
            <w:rStyle w:val="a4"/>
          </w:rPr>
          <w:t>приложении N 16</w:t>
        </w:r>
      </w:hyperlink>
      <w:r>
        <w:t xml:space="preserve"> к настоящей Госпрограмме.</w:t>
      </w:r>
    </w:p>
    <w:p w:rsidR="00000000" w:rsidRDefault="0027745F">
      <w:bookmarkStart w:id="63" w:name="sub_13"/>
      <w:bookmarkEnd w:id="62"/>
      <w:r>
        <w:t>Распределение финансовых средств, выделяемых в 2015 году для многофункциональных центров предоставления государственных и муниципальных услуг, по б</w:t>
      </w:r>
      <w:r>
        <w:t xml:space="preserve">юджетам муниципальных образований Ростовской области (субсидия на организацию предоставления областных услуг на базе многофункциональных центров предоставления государственных и муниципальных услуг) приведено в </w:t>
      </w:r>
      <w:hyperlink w:anchor="sub_1009" w:history="1">
        <w:r>
          <w:rPr>
            <w:rStyle w:val="a4"/>
          </w:rPr>
          <w:t>приложении N 9</w:t>
        </w:r>
      </w:hyperlink>
      <w:r>
        <w:t xml:space="preserve"> к на</w:t>
      </w:r>
      <w:r>
        <w:t>стоящей Госпрограмме.</w:t>
      </w:r>
    </w:p>
    <w:bookmarkEnd w:id="63"/>
    <w:p w:rsidR="00000000" w:rsidRDefault="0027745F"/>
    <w:p w:rsidR="00000000" w:rsidRDefault="0027745F">
      <w:pPr>
        <w:pStyle w:val="1"/>
      </w:pPr>
      <w:bookmarkStart w:id="64" w:name="sub_11000"/>
      <w:r>
        <w:t xml:space="preserve">Раздел 10. Подпрограмма "Применение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Ростовской области" </w:t>
      </w:r>
      <w:r>
        <w:t>Госпрограммы</w:t>
      </w:r>
    </w:p>
    <w:bookmarkEnd w:id="64"/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65" w:name="sub_1101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27745F">
      <w:pPr>
        <w:pStyle w:val="afb"/>
      </w:pPr>
      <w:r>
        <w:fldChar w:fldCharType="begin"/>
      </w:r>
      <w:r>
        <w:instrText>HYPERLINK "http://mobileonline.garant.ru/document?id=19428585&amp;sub=71"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26 ноября 2015 г. N </w:t>
      </w:r>
      <w:r>
        <w:t>118 в подраздел 10.1 раздела 10 настоящего приложения внесены изменения</w:t>
      </w:r>
    </w:p>
    <w:p w:rsidR="00000000" w:rsidRDefault="0027745F">
      <w:pPr>
        <w:pStyle w:val="afb"/>
      </w:pPr>
      <w:hyperlink r:id="rId73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7745F">
      <w:pPr>
        <w:pStyle w:val="1"/>
      </w:pPr>
      <w:r>
        <w:t>10.1. Паспорт подпрограммы "Применение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Ростовской области" Госпрограммы</w:t>
      </w:r>
    </w:p>
    <w:p w:rsidR="00000000" w:rsidRDefault="002774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60"/>
        <w:gridCol w:w="7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Наименование подпрогр</w:t>
            </w:r>
            <w:r>
              <w:t>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подпрограмма "Применение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Ростовской области" Госпрограммы (далее - подпрограмма ГЛОНАСС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министерство информационных технологий и связи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66" w:name="sub_10101017"/>
            <w:r>
              <w:t>Участники подпрограммы</w:t>
            </w:r>
            <w:bookmarkEnd w:id="66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министерство жилищно-коммунального хозяйства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информационных тех</w:t>
            </w:r>
            <w:r>
              <w:t>нологий и связи Ростовской области;</w:t>
            </w:r>
          </w:p>
          <w:p w:rsidR="00000000" w:rsidRDefault="0027745F">
            <w:pPr>
              <w:pStyle w:val="afff2"/>
            </w:pPr>
            <w:r>
              <w:t xml:space="preserve">министерство природных ресурсов и экологии Ростовской </w:t>
            </w:r>
            <w:r>
              <w:lastRenderedPageBreak/>
              <w:t>области (с 1 июня 2014 г.);</w:t>
            </w:r>
          </w:p>
          <w:p w:rsidR="00000000" w:rsidRDefault="0027745F">
            <w:pPr>
              <w:pStyle w:val="afff2"/>
            </w:pPr>
            <w:r>
              <w:t>министерство строительства, архитектуры и территориального развития Ростовской области;</w:t>
            </w:r>
          </w:p>
          <w:p w:rsidR="00000000" w:rsidRDefault="0027745F">
            <w:pPr>
              <w:pStyle w:val="afff2"/>
            </w:pPr>
            <w:r>
              <w:t>министерство транспорта Ростовской области;</w:t>
            </w:r>
          </w:p>
          <w:p w:rsidR="00000000" w:rsidRDefault="0027745F">
            <w:pPr>
              <w:pStyle w:val="afff2"/>
            </w:pPr>
            <w:r>
              <w:t>департ</w:t>
            </w:r>
            <w:r>
              <w:t>амент лесного хозяйства Ростовской области (до 1 июня 2014 г.);</w:t>
            </w:r>
          </w:p>
          <w:p w:rsidR="00000000" w:rsidRDefault="0027745F">
            <w:pPr>
              <w:pStyle w:val="afff2"/>
            </w:pPr>
            <w:r>
              <w:t>департамент по предупреждению и ликвидации чрезвычайных ситуаций Ростовской области;</w:t>
            </w:r>
          </w:p>
          <w:p w:rsidR="00000000" w:rsidRDefault="0027745F">
            <w:pPr>
              <w:pStyle w:val="afff2"/>
            </w:pPr>
            <w:r>
              <w:t>комитет по охране окружающей среды и природных ресурсов Ростовской области (до 1 июня 2014 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lastRenderedPageBreak/>
              <w:t>Цели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внедрение технологии ГЛОНАСС и других результатов космической деятельности в деятельность органов исполнительной власти Ростовской области;</w:t>
            </w:r>
          </w:p>
          <w:p w:rsidR="00000000" w:rsidRDefault="0027745F">
            <w:pPr>
              <w:pStyle w:val="afff2"/>
            </w:pPr>
            <w:r>
              <w:t>повышение качества и оперативности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Задачи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создан</w:t>
            </w:r>
            <w:r>
              <w:t>ие единой региональной геоинформационной системы Ростовской области на базе внедряемой единой многофункциональной навигационной платформы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67" w:name="sub_779"/>
            <w:r>
              <w:t>Целевые индикаторы и показатели подпрограммы</w:t>
            </w:r>
            <w:bookmarkEnd w:id="67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оснащенность транспортных средств пожарно-спасательных п</w:t>
            </w:r>
            <w:r>
              <w:t>одразделений Ростовской области системой мониторинга ГЛОНАСС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Этапы и 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2014 - 2020 годы;</w:t>
            </w:r>
          </w:p>
          <w:p w:rsidR="00000000" w:rsidRDefault="0027745F">
            <w:pPr>
              <w:pStyle w:val="afff2"/>
            </w:pPr>
            <w:r>
              <w:t>этапы реализации подпрограммы ГЛОНАСС не выделяются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68" w:name="sub_50009"/>
            <w:r>
              <w:t>Ресурсное обеспечение подпрограммы</w:t>
            </w:r>
            <w:bookmarkEnd w:id="68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общий объем финансирования на весь период реализации подпрограммы ГЛОНАСС составляет 115 211,4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в 2014 году - 14 300,0 тыс. рублей;</w:t>
            </w:r>
          </w:p>
          <w:p w:rsidR="00000000" w:rsidRDefault="0027745F">
            <w:pPr>
              <w:pStyle w:val="afff2"/>
            </w:pPr>
            <w:r>
              <w:t>в 2015 году - 11 823,0 тыс. рублей,</w:t>
            </w:r>
          </w:p>
          <w:p w:rsidR="00000000" w:rsidRDefault="0027745F">
            <w:pPr>
              <w:pStyle w:val="afff2"/>
            </w:pPr>
            <w:r>
              <w:t>из них неисполненные расходные обязательств</w:t>
            </w:r>
            <w:r>
              <w:t>а 2014 года - 0,0 тыс. рублей;</w:t>
            </w:r>
          </w:p>
          <w:p w:rsidR="00000000" w:rsidRDefault="0027745F">
            <w:pPr>
              <w:pStyle w:val="afff2"/>
            </w:pPr>
            <w:r>
              <w:t>в 2016 году - 12 771,6 тыс. рублей;</w:t>
            </w:r>
          </w:p>
          <w:p w:rsidR="00000000" w:rsidRDefault="0027745F">
            <w:pPr>
              <w:pStyle w:val="afff2"/>
            </w:pPr>
            <w:r>
              <w:t>в 2017 году - 13 647,8 тыс. рублей;</w:t>
            </w:r>
          </w:p>
          <w:p w:rsidR="00000000" w:rsidRDefault="0027745F">
            <w:pPr>
              <w:pStyle w:val="afff2"/>
            </w:pPr>
            <w:r>
              <w:t>в 2018 году - 20 724,9 тыс. рублей;</w:t>
            </w:r>
          </w:p>
          <w:p w:rsidR="00000000" w:rsidRDefault="0027745F">
            <w:pPr>
              <w:pStyle w:val="afff2"/>
            </w:pPr>
            <w:r>
              <w:t>в 2019 году - 20 890,1 тыс. рублей;</w:t>
            </w:r>
          </w:p>
          <w:p w:rsidR="00000000" w:rsidRDefault="0027745F">
            <w:pPr>
              <w:pStyle w:val="afff2"/>
            </w:pPr>
            <w:r>
              <w:t>в 2020 году - 21 054,0 тыс. рублей.</w:t>
            </w:r>
          </w:p>
          <w:p w:rsidR="00000000" w:rsidRDefault="0027745F">
            <w:pPr>
              <w:pStyle w:val="afff2"/>
            </w:pPr>
            <w:r>
              <w:t xml:space="preserve">Объем финансирования из областного бюджета - </w:t>
            </w:r>
            <w:r>
              <w:t>115 211,4 тыс. рублей, в том числе по годам реализации:</w:t>
            </w:r>
          </w:p>
          <w:p w:rsidR="00000000" w:rsidRDefault="0027745F">
            <w:pPr>
              <w:pStyle w:val="afff2"/>
            </w:pPr>
            <w:r>
              <w:t>в 2014 году - 14 300,0 тыс. рублей;</w:t>
            </w:r>
          </w:p>
          <w:p w:rsidR="00000000" w:rsidRDefault="0027745F">
            <w:pPr>
              <w:pStyle w:val="afff2"/>
            </w:pPr>
            <w:r>
              <w:t>в 2015 году - 11 823,0 тыс. рублей,</w:t>
            </w:r>
          </w:p>
          <w:p w:rsidR="00000000" w:rsidRDefault="0027745F">
            <w:pPr>
              <w:pStyle w:val="afff2"/>
            </w:pPr>
            <w:r>
              <w:t>из них неисполненные расходные обязательства в 2014 года - 0,0 тыс. рублей;</w:t>
            </w:r>
          </w:p>
          <w:p w:rsidR="00000000" w:rsidRDefault="0027745F">
            <w:pPr>
              <w:pStyle w:val="afff2"/>
            </w:pPr>
            <w:r>
              <w:t>в 2016 году - 12 771,6 тыс. рублей;</w:t>
            </w:r>
          </w:p>
          <w:p w:rsidR="00000000" w:rsidRDefault="0027745F">
            <w:pPr>
              <w:pStyle w:val="afff2"/>
            </w:pPr>
            <w:r>
              <w:t>в 2017 году - 13</w:t>
            </w:r>
            <w:r>
              <w:t xml:space="preserve"> 647,8 тыс. рублей;</w:t>
            </w:r>
          </w:p>
          <w:p w:rsidR="00000000" w:rsidRDefault="0027745F">
            <w:pPr>
              <w:pStyle w:val="afff2"/>
            </w:pPr>
            <w:r>
              <w:t>в 2018 году - 20 724,9 тыс. рублей;</w:t>
            </w:r>
          </w:p>
          <w:p w:rsidR="00000000" w:rsidRDefault="0027745F">
            <w:pPr>
              <w:pStyle w:val="afff2"/>
            </w:pPr>
            <w:r>
              <w:t>в 2019 году - 20 890,1 тыс. рублей;</w:t>
            </w:r>
          </w:p>
          <w:p w:rsidR="00000000" w:rsidRDefault="0027745F">
            <w:pPr>
              <w:pStyle w:val="afff2"/>
            </w:pPr>
            <w:r>
              <w:t>в 2020 году - 21 054,0 тыс. рублей,</w:t>
            </w:r>
          </w:p>
          <w:p w:rsidR="00000000" w:rsidRDefault="0027745F">
            <w:pPr>
              <w:pStyle w:val="afff2"/>
            </w:pPr>
            <w:r>
              <w:t>из них общий объем финансирования за счет безвозмездных поступлений в областной бюджет - 0,0 тыс. рублей.</w:t>
            </w:r>
          </w:p>
          <w:p w:rsidR="00000000" w:rsidRDefault="0027745F">
            <w:pPr>
              <w:pStyle w:val="afff2"/>
            </w:pPr>
            <w:r>
              <w:lastRenderedPageBreak/>
              <w:t>Объем финансирования из местного бюджета - могут привлекаться средства бюджетов муниципальных образований;</w:t>
            </w:r>
          </w:p>
          <w:p w:rsidR="00000000" w:rsidRDefault="0027745F">
            <w:pPr>
              <w:pStyle w:val="afff2"/>
            </w:pPr>
            <w:r>
              <w:t>объем финансирования из внебюджетных источников - могут привлекаться средства внебюджетных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bookmarkStart w:id="69" w:name="sub_776"/>
            <w:r>
              <w:lastRenderedPageBreak/>
              <w:t>Ожидаемые результаты реализации подпрог</w:t>
            </w:r>
            <w:r>
              <w:t>раммы</w:t>
            </w:r>
            <w:bookmarkEnd w:id="69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t>в результате реализации подпрограммы ГЛОНАСС к 2020 году предполагается:</w:t>
            </w:r>
          </w:p>
          <w:p w:rsidR="00000000" w:rsidRDefault="0027745F">
            <w:pPr>
              <w:pStyle w:val="afff2"/>
            </w:pPr>
            <w:r>
              <w:t xml:space="preserve">внедрить единую геоинформационную систему Ростовской области, позволяющую осуществлять оперативный мониторинг объектов различных сфер социально-экономического развития </w:t>
            </w:r>
            <w:r>
              <w:t>Ростовской области и принимать своевременные управленческие решения, основанные на объективных, актуальных данных;</w:t>
            </w:r>
          </w:p>
          <w:p w:rsidR="00000000" w:rsidRDefault="0027745F">
            <w:pPr>
              <w:pStyle w:val="afff2"/>
            </w:pPr>
            <w:r>
              <w:t>обеспечить оснащенность транспортных средств пожарно-спасательных подразделений Ростовской области системой мониторинга ГЛОНАСС</w:t>
            </w:r>
          </w:p>
        </w:tc>
      </w:tr>
    </w:tbl>
    <w:p w:rsidR="00000000" w:rsidRDefault="0027745F"/>
    <w:p w:rsidR="00000000" w:rsidRDefault="0027745F">
      <w:pPr>
        <w:pStyle w:val="1"/>
      </w:pPr>
      <w:bookmarkStart w:id="70" w:name="sub_11020"/>
      <w:r>
        <w:t>10</w:t>
      </w:r>
      <w:r>
        <w:t>.2. Общая характеристика текущего состояния сферы применения спутниковых навигационных технологий с использованием системы ГЛОНАСС и других результатов космической деятельности в Ростовской области</w:t>
      </w:r>
    </w:p>
    <w:bookmarkEnd w:id="70"/>
    <w:p w:rsidR="00000000" w:rsidRDefault="0027745F"/>
    <w:p w:rsidR="00000000" w:rsidRDefault="0027745F">
      <w:r>
        <w:t>Внедрение спутниковых навигационных технологий с</w:t>
      </w:r>
      <w:r>
        <w:t xml:space="preserve"> использованием системы ГЛОНАСС и других результатов космической деятельности обеспечивает создание условий для повышения эффективности решения задач мониторинга различных сфер социально-экономического развития региона, успешного управления и принятия опер</w:t>
      </w:r>
      <w:r>
        <w:t>ативных решений в таких сферах как транспорт, здравоохранение, жилищно-коммунальное хозяйство, образование, промышленное производство, строительство, природопользование и охрана окружающей среды, сельское хозяйство, дорожное хозяйство и других.</w:t>
      </w:r>
    </w:p>
    <w:p w:rsidR="00000000" w:rsidRDefault="0027745F">
      <w:r>
        <w:t>В последние</w:t>
      </w:r>
      <w:r>
        <w:t xml:space="preserve"> годы проблемам модернизации и информатизации Ростовской области уделяется все возрастающее, но по-прежнему недостаточное внимание. Мероприятия, направленные на внедрение и использование спутниковых навигационных технологий ГЛОНАСС и других результатов кос</w:t>
      </w:r>
      <w:r>
        <w:t>мической деятельности в Ростовской области, в силу объективных экономических причин, а также нехватки профессиональных кадров реализуются недостаточно системно и не в полной мере, что не позволяет использовать преимущества, предоставляемые данными технолог</w:t>
      </w:r>
      <w:r>
        <w:t>иями, и лишает органы исполнительной власти Ростовской области инструментов эффективного контроля и управления ключевыми отраслями экономики Ростовской области.</w:t>
      </w:r>
    </w:p>
    <w:p w:rsidR="00000000" w:rsidRDefault="0027745F">
      <w:r>
        <w:t>Масштаб задач по внедрению технологий ГЛОНАСС и других результатов космической деятельности, ст</w:t>
      </w:r>
      <w:r>
        <w:t xml:space="preserve">оящих перед Ростовской областью, указывает на необходимость консолидировать организационные, технологические и экономические ресурсы региона в рамках единой региональной геоинформационной политики. Однако в настоящее время в Ростовской области отсутствует </w:t>
      </w:r>
      <w:r>
        <w:t>комплексный подход к внедрению спутниковых навигационных технологий с использованием ГЛОНАСС и других результатов космической деятельности в различные области экономики. Потребители (органы исполнительной власти Ростовской области, органы местного самоупра</w:t>
      </w:r>
      <w:r>
        <w:t>вления Ростовской области, юридические и физические лица) независимо друг от друга используют спутниковые навигационные технологии, но при этом обмен конечными результатами и опытом не организован, что приводит к дублированию и неэффективному использованию</w:t>
      </w:r>
      <w:r>
        <w:t xml:space="preserve"> средств.</w:t>
      </w:r>
    </w:p>
    <w:p w:rsidR="00000000" w:rsidRDefault="0027745F">
      <w:r>
        <w:t>При этом мировой и отечественный опыт подтверждают, что использование спутниковых навигационных технологий на базе ГЛОНАСС и других результатов космической деятельности оказывает значительный управленческий, экономический, социальный и экологичес</w:t>
      </w:r>
      <w:r>
        <w:t xml:space="preserve">кие эффекты, а </w:t>
      </w:r>
      <w:r>
        <w:lastRenderedPageBreak/>
        <w:t>также повышает безопасность жизнедеятельности населения.</w:t>
      </w:r>
    </w:p>
    <w:p w:rsidR="00000000" w:rsidRDefault="0027745F">
      <w:r>
        <w:t>Приоритеты государственной политики в сфере использования спутниковых навигационных технологий на базе ГЛОНАСС и других результатов космической деятельности должны быть направлены на р</w:t>
      </w:r>
      <w:r>
        <w:t xml:space="preserve">ешение ряда следующих задач, определенных </w:t>
      </w:r>
      <w:hyperlink r:id="rId74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Ростовской области на период до 2020 года:</w:t>
      </w:r>
    </w:p>
    <w:p w:rsidR="00000000" w:rsidRDefault="0027745F">
      <w:r>
        <w:t>повышение качества жизни населения;</w:t>
      </w:r>
    </w:p>
    <w:p w:rsidR="00000000" w:rsidRDefault="0027745F">
      <w:r>
        <w:t>пространственное развитие региона.</w:t>
      </w:r>
    </w:p>
    <w:p w:rsidR="00000000" w:rsidRDefault="0027745F">
      <w:r>
        <w:t>Можно выделить следующие наиболее существенные риски, связанные с реализацией подпрограммы ГЛОНАСС:</w:t>
      </w:r>
    </w:p>
    <w:p w:rsidR="00000000" w:rsidRDefault="0027745F">
      <w:r>
        <w:t xml:space="preserve">пассивное сопротивление использованию результатов космической деятельности в интересах социально-экономического развития </w:t>
      </w:r>
      <w:r>
        <w:t>региона;</w:t>
      </w:r>
    </w:p>
    <w:p w:rsidR="00000000" w:rsidRDefault="0027745F">
      <w:r>
        <w:t>дублирование и несогласованность выполнения мероприятий, предусматривающих внедрение информационных технологий, технологии ГЛОНАСС и других результатов космической деятельности, в деятельность органов исполнительной власти Ростовской области;</w:t>
      </w:r>
    </w:p>
    <w:p w:rsidR="00000000" w:rsidRDefault="0027745F">
      <w:r>
        <w:t>низк</w:t>
      </w:r>
      <w:r>
        <w:t>ая исполнительская дисциплина ответственного исполнителя, соисполнителей и участников подпрограммы, должностных лиц, ответственных за выполнение мероприятий подпрограммы.</w:t>
      </w:r>
    </w:p>
    <w:p w:rsidR="00000000" w:rsidRDefault="0027745F">
      <w:r>
        <w:t>Мерами управления указанными рисками являются:</w:t>
      </w:r>
    </w:p>
    <w:p w:rsidR="00000000" w:rsidRDefault="0027745F">
      <w:r>
        <w:t>детальное планирование хода реализации</w:t>
      </w:r>
      <w:r>
        <w:t xml:space="preserve"> подпрограммы ГЛОНАСС;</w:t>
      </w:r>
    </w:p>
    <w:p w:rsidR="00000000" w:rsidRDefault="0027745F">
      <w:r>
        <w:t>оперативный мониторинг выполнения мероприятий подпрограммы ГЛОНАСС;</w:t>
      </w:r>
    </w:p>
    <w:p w:rsidR="00000000" w:rsidRDefault="0027745F">
      <w:r>
        <w:t xml:space="preserve">четкая координация проведения организационных изменений в сфере внедрения спутниковых навигационных технологий с использованием системы ГЛОНАСС и других результатов </w:t>
      </w:r>
      <w:r>
        <w:t>космической деятельности;</w:t>
      </w:r>
    </w:p>
    <w:p w:rsidR="00000000" w:rsidRDefault="0027745F">
      <w:r>
        <w:t>централизация мероприятий, проводимых органами исполнительной власти Ростовской области, по внедрению спутниковых навигационных технологий с использованием системы ГЛОНАСС и других результатов космической деятельности, в том числе</w:t>
      </w:r>
      <w:r>
        <w:t xml:space="preserve"> на базе ситуационно-аналитического центра Правительства Ростовской области;</w:t>
      </w:r>
    </w:p>
    <w:p w:rsidR="00000000" w:rsidRDefault="0027745F">
      <w:r>
        <w:t>своевременная ежегодная актуализация подпрограммы ГЛОНАСС, в том числе корректировка состава и сроков исполнения мероприятий с сохранением ожидаемых результатов мероприятий подпро</w:t>
      </w:r>
      <w:r>
        <w:t>граммы ГЛОНАСС.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71" w:name="sub_1103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27745F">
      <w:pPr>
        <w:pStyle w:val="afb"/>
      </w:pPr>
      <w:r>
        <w:fldChar w:fldCharType="begin"/>
      </w:r>
      <w:r>
        <w:instrText>HYPERLINK "http://mobileonline.garant.ru/document?id=19428585&amp;sub=774"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26 ноября 2015 г. N 118 подраздел 10.3 раздела 10 настоящего приложения</w:t>
      </w:r>
      <w:r>
        <w:t xml:space="preserve"> изложен в новой редакции</w:t>
      </w:r>
    </w:p>
    <w:p w:rsidR="00000000" w:rsidRDefault="0027745F">
      <w:pPr>
        <w:pStyle w:val="afb"/>
      </w:pPr>
      <w:hyperlink r:id="rId75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7745F">
      <w:pPr>
        <w:pStyle w:val="1"/>
      </w:pPr>
      <w:r>
        <w:t>10.3. Цели, задачи и показатели (индикаторы), основные ожидаемые конечные результаты, сроки и этапы реализации п</w:t>
      </w:r>
      <w:r>
        <w:t>одпрограммы ГЛОНАСС</w:t>
      </w:r>
    </w:p>
    <w:p w:rsidR="00000000" w:rsidRDefault="0027745F"/>
    <w:p w:rsidR="00000000" w:rsidRDefault="0027745F">
      <w:r>
        <w:t>Основными целями подпрограммы ГЛОНАСС являются:</w:t>
      </w:r>
    </w:p>
    <w:p w:rsidR="00000000" w:rsidRDefault="0027745F">
      <w:r>
        <w:t>внедрение технологии ГЛОНАСС и других результатов космической деятельности в деятельность органов исполнительной власти Ростовской области;</w:t>
      </w:r>
    </w:p>
    <w:p w:rsidR="00000000" w:rsidRDefault="0027745F">
      <w:r>
        <w:t>повышение качества и оперативности принятия упр</w:t>
      </w:r>
      <w:r>
        <w:t>авленческих решений.</w:t>
      </w:r>
    </w:p>
    <w:p w:rsidR="00000000" w:rsidRDefault="0027745F">
      <w:r>
        <w:t>Для достижения этих целей необходимо решение следующей задачи - создание единой региональной геоинформационной системы Ростовской области на базе внедряемой единой многофункциональной навигационной платформы Ростовской области.</w:t>
      </w:r>
    </w:p>
    <w:p w:rsidR="00000000" w:rsidRDefault="0027745F">
      <w:r>
        <w:t>В резул</w:t>
      </w:r>
      <w:r>
        <w:t>ьтате выполнения подпрограммы ГЛОНАСС в 2014 - 2020 годах предполагается:</w:t>
      </w:r>
    </w:p>
    <w:p w:rsidR="00000000" w:rsidRDefault="0027745F">
      <w:r>
        <w:t>внедрить единую геоинформационную систему Ростовской области, позволяющую осуществлять оперативный мониторинг объектов различных сфер социально-экономического развития Ростовской обл</w:t>
      </w:r>
      <w:r>
        <w:t xml:space="preserve">асти и принимать своевременные управленческие решения, основанные на </w:t>
      </w:r>
      <w:r>
        <w:lastRenderedPageBreak/>
        <w:t>объективных, актуальных данных;</w:t>
      </w:r>
    </w:p>
    <w:p w:rsidR="00000000" w:rsidRDefault="0027745F">
      <w:r>
        <w:t>обеспечить оснащенность транспортных средств пожарно-спасательных подразделений Ростовской области системой мониторинга ГЛОНАСС.</w:t>
      </w:r>
    </w:p>
    <w:p w:rsidR="00000000" w:rsidRDefault="0027745F">
      <w:r>
        <w:t>Реализация всех вышеперечи</w:t>
      </w:r>
      <w:r>
        <w:t xml:space="preserve">сленных мероприятий позволит к окончанию реализации подпрограммы сформировать единую геоинформационную политику Ростовской области, характеризующуюся целевыми показателями (индикаторами), приведенными в </w:t>
      </w:r>
      <w:hyperlink w:anchor="sub_1001" w:history="1">
        <w:r>
          <w:rPr>
            <w:rStyle w:val="a4"/>
          </w:rPr>
          <w:t>приложении N 1</w:t>
        </w:r>
      </w:hyperlink>
      <w:r>
        <w:t xml:space="preserve"> к настоящей </w:t>
      </w:r>
      <w:r>
        <w:t>Госпрограмме.</w:t>
      </w:r>
    </w:p>
    <w:p w:rsidR="00000000" w:rsidRDefault="0027745F">
      <w:r>
        <w:t>Сроки реализации подпрограммы ГЛОНАСС - 2014 - 2020 годы. Этапы реализации подпрограммы ГЛОНАСС не выделяются.</w:t>
      </w:r>
    </w:p>
    <w:p w:rsidR="00000000" w:rsidRDefault="0027745F"/>
    <w:p w:rsidR="00000000" w:rsidRDefault="0027745F">
      <w:pPr>
        <w:pStyle w:val="1"/>
      </w:pPr>
      <w:bookmarkStart w:id="72" w:name="sub_11040"/>
      <w:r>
        <w:t>10.4. Характеристика основных мероприятий подпрограммы ГЛОНАСС</w:t>
      </w:r>
    </w:p>
    <w:bookmarkEnd w:id="72"/>
    <w:p w:rsidR="00000000" w:rsidRDefault="0027745F"/>
    <w:p w:rsidR="00000000" w:rsidRDefault="0027745F">
      <w:r>
        <w:t>Реализация подпрограммы ГЛОНАСС будет осуществляться посредством реализации следующих основных мероприятий:</w:t>
      </w:r>
    </w:p>
    <w:p w:rsidR="00000000" w:rsidRDefault="0027745F">
      <w:bookmarkStart w:id="73" w:name="sub_11031"/>
      <w:r>
        <w:t>3.1. "Создание, развитие и сопровождение информационных систем, использующих технологии ГЛОНАСС и другие результаты космической деятельност</w:t>
      </w:r>
      <w:r>
        <w:t xml:space="preserve">и", в рамках которого будут реализованы мероприятия, направленные на создание ведомственных информационных систем и баз данных органов исполнительной власти Ростовской области, в которых осуществляется использование технологии ГЛОНАСС и других результатов </w:t>
      </w:r>
      <w:r>
        <w:t>космической деятельности;</w:t>
      </w:r>
    </w:p>
    <w:p w:rsidR="00000000" w:rsidRDefault="0027745F">
      <w:bookmarkStart w:id="74" w:name="sub_11032"/>
      <w:bookmarkEnd w:id="73"/>
      <w:r>
        <w:t xml:space="preserve">3.2. "Формирование единой геоинформационной системы Ростовской области", в рамках которого будут осуществляться мероприятия по созданию единой геоинформационной системы Ростовской области на единой навигационной </w:t>
      </w:r>
      <w:r>
        <w:t>платформе с подключением к ней действующих ведомственных информационных систем и баз данных.</w:t>
      </w:r>
    </w:p>
    <w:bookmarkEnd w:id="74"/>
    <w:p w:rsidR="00000000" w:rsidRDefault="0027745F">
      <w:r>
        <w:t>Состав основных мероприятий и мероприятий подпрограммы ГЛОНАСС с указанием участников, сроков реализации и краткой характеристикой ожидаемых результатов п</w:t>
      </w:r>
      <w:r>
        <w:t xml:space="preserve">риведен в </w:t>
      </w:r>
      <w:hyperlink w:anchor="sub_1002" w:history="1">
        <w:r>
          <w:rPr>
            <w:rStyle w:val="a4"/>
          </w:rPr>
          <w:t>приложении N 2</w:t>
        </w:r>
      </w:hyperlink>
      <w:r>
        <w:t xml:space="preserve"> к настоящей Госпрограмме.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75" w:name="sub_11050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27745F">
      <w:pPr>
        <w:pStyle w:val="afb"/>
      </w:pPr>
      <w:r>
        <w:fldChar w:fldCharType="begin"/>
      </w:r>
      <w:r>
        <w:instrText>HYPERLINK "http://mobileonline.garant.ru/document?id=19428585&amp;sub=775"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26 ноября </w:t>
      </w:r>
      <w:r>
        <w:t>2015 г. N 118 подраздел 10.5 раздела 10 настоящего приложения изложен в новой редакции</w:t>
      </w:r>
    </w:p>
    <w:p w:rsidR="00000000" w:rsidRDefault="0027745F">
      <w:pPr>
        <w:pStyle w:val="afb"/>
      </w:pPr>
      <w:hyperlink r:id="rId76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7745F">
      <w:pPr>
        <w:pStyle w:val="1"/>
      </w:pPr>
      <w:r>
        <w:t>10.5. Информация по ресурсному обеспечению подпрогр</w:t>
      </w:r>
      <w:r>
        <w:t>аммы ГЛОНАСС</w:t>
      </w:r>
    </w:p>
    <w:p w:rsidR="00000000" w:rsidRDefault="0027745F"/>
    <w:p w:rsidR="00000000" w:rsidRDefault="0027745F">
      <w:r>
        <w:t>Общий объем финансирования на весь период реализации подпрограммы ГЛОНАСС составляет 115 211,4 тыс. рублей, в том числе по годам реализации:</w:t>
      </w:r>
    </w:p>
    <w:p w:rsidR="00000000" w:rsidRDefault="0027745F">
      <w:r>
        <w:t>в 2014 году - 14 300,0 тыс. рублей;</w:t>
      </w:r>
    </w:p>
    <w:p w:rsidR="00000000" w:rsidRDefault="0027745F">
      <w:r>
        <w:t>в 2015 году - 11 823,0 тыс. рублей,</w:t>
      </w:r>
    </w:p>
    <w:p w:rsidR="00000000" w:rsidRDefault="0027745F">
      <w:r>
        <w:t>из них неисполненные расходны</w:t>
      </w:r>
      <w:r>
        <w:t>е обязательства 2014 года - 0,0 тыс. рублей;</w:t>
      </w:r>
    </w:p>
    <w:p w:rsidR="00000000" w:rsidRDefault="0027745F">
      <w:r>
        <w:t>в 2016 году - 12 771,6 тыс. рублей;</w:t>
      </w:r>
    </w:p>
    <w:p w:rsidR="00000000" w:rsidRDefault="0027745F">
      <w:r>
        <w:t>в 2017 году - 13 647,8 тыс. рублей;</w:t>
      </w:r>
    </w:p>
    <w:p w:rsidR="00000000" w:rsidRDefault="0027745F">
      <w:r>
        <w:t>в 2018 году - 20 724,9 тыс. рублей;</w:t>
      </w:r>
    </w:p>
    <w:p w:rsidR="00000000" w:rsidRDefault="0027745F">
      <w:r>
        <w:t>в 2019 году - 20 890,1 тыс. рублей;</w:t>
      </w:r>
    </w:p>
    <w:p w:rsidR="00000000" w:rsidRDefault="0027745F">
      <w:r>
        <w:t>в 2020 году - 21 054,0 тыс. рублей.</w:t>
      </w:r>
    </w:p>
    <w:p w:rsidR="00000000" w:rsidRDefault="0027745F">
      <w:r>
        <w:t>Объем финансирования из областн</w:t>
      </w:r>
      <w:r>
        <w:t>ого бюджета - 115 211,4 тыс. рублей, в том числе по годам реализации:</w:t>
      </w:r>
    </w:p>
    <w:p w:rsidR="00000000" w:rsidRDefault="0027745F">
      <w:r>
        <w:t>в 2014 году - 14 300,0 тыс. рублей;</w:t>
      </w:r>
    </w:p>
    <w:p w:rsidR="00000000" w:rsidRDefault="0027745F">
      <w:r>
        <w:t>в 2015 году - 11 823,0 тыс. рублей,</w:t>
      </w:r>
    </w:p>
    <w:p w:rsidR="00000000" w:rsidRDefault="0027745F">
      <w:r>
        <w:t>из них неисполненные расходные обязательства 2014 года - 0,0 тыс. рублей;</w:t>
      </w:r>
    </w:p>
    <w:p w:rsidR="00000000" w:rsidRDefault="0027745F">
      <w:r>
        <w:lastRenderedPageBreak/>
        <w:t>в 2016 году - 12 771,6 тыс. рублей;</w:t>
      </w:r>
    </w:p>
    <w:p w:rsidR="00000000" w:rsidRDefault="0027745F">
      <w:r>
        <w:t>в 20</w:t>
      </w:r>
      <w:r>
        <w:t>17 году - 13 647,8 тыс. рублей;</w:t>
      </w:r>
    </w:p>
    <w:p w:rsidR="00000000" w:rsidRDefault="0027745F">
      <w:r>
        <w:t>в 2018 году - 20 724,9 тыс. рублей;</w:t>
      </w:r>
    </w:p>
    <w:p w:rsidR="00000000" w:rsidRDefault="0027745F">
      <w:r>
        <w:t>в 2019 году - 20 890,1 тыс. рублей;</w:t>
      </w:r>
    </w:p>
    <w:p w:rsidR="00000000" w:rsidRDefault="0027745F">
      <w:r>
        <w:t>в 2020 году - 21 054,0 тыс. рублей,</w:t>
      </w:r>
    </w:p>
    <w:p w:rsidR="00000000" w:rsidRDefault="0027745F">
      <w:r>
        <w:t>из них общий объем финансирования за счет безвозмездных поступлений в областной бюджет - 0,0 тыс. рублей.</w:t>
      </w:r>
    </w:p>
    <w:p w:rsidR="00000000" w:rsidRDefault="0027745F">
      <w:r>
        <w:t>Объем финансирования из местного бюджета - могут привлекаться средства бюджетов муниципальных образований;</w:t>
      </w:r>
    </w:p>
    <w:p w:rsidR="00000000" w:rsidRDefault="0027745F">
      <w:r>
        <w:t>объем финансирования из внебюджетных источников - могут привлекаться средства внебюджетных источников.</w:t>
      </w:r>
    </w:p>
    <w:p w:rsidR="00000000" w:rsidRDefault="0027745F">
      <w:r>
        <w:t>Информация о расходах областного бюджета на ре</w:t>
      </w:r>
      <w:r>
        <w:t xml:space="preserve">ализацию подпрограммы ГЛОНАСС представлена в </w:t>
      </w:r>
      <w:hyperlink w:anchor="sub_1005" w:history="1">
        <w:r>
          <w:rPr>
            <w:rStyle w:val="a4"/>
          </w:rPr>
          <w:t>приложении N 5</w:t>
        </w:r>
      </w:hyperlink>
      <w:r>
        <w:t xml:space="preserve"> к настоящей Госпрограмме.</w:t>
      </w:r>
    </w:p>
    <w:p w:rsidR="00000000" w:rsidRDefault="0027745F"/>
    <w:p w:rsidR="00000000" w:rsidRDefault="0027745F">
      <w:pPr>
        <w:pStyle w:val="1"/>
      </w:pPr>
      <w:bookmarkStart w:id="76" w:name="sub_11060"/>
      <w:r>
        <w:t>10.6. Участие муниципальных образований Ростовской области в реализации подпрограммы ГЛОНАСС</w:t>
      </w:r>
    </w:p>
    <w:bookmarkEnd w:id="76"/>
    <w:p w:rsidR="00000000" w:rsidRDefault="0027745F"/>
    <w:p w:rsidR="00000000" w:rsidRDefault="0027745F">
      <w:r>
        <w:t>Участие муниципальных образован</w:t>
      </w:r>
      <w:r>
        <w:t>ий в реализации подпрограммы ГЛОНАСС не предусмотрено.</w:t>
      </w:r>
    </w:p>
    <w:p w:rsidR="00000000" w:rsidRDefault="0027745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745F">
            <w:pPr>
              <w:pStyle w:val="afff2"/>
            </w:pPr>
            <w:r>
              <w:t>Начальник общего отдела Правительства</w:t>
            </w:r>
            <w:r>
              <w:br/>
              <w:t>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745F">
            <w:pPr>
              <w:pStyle w:val="aff9"/>
              <w:jc w:val="right"/>
            </w:pPr>
            <w:r>
              <w:t>В.В. Сечков</w:t>
            </w:r>
          </w:p>
        </w:tc>
      </w:tr>
    </w:tbl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7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27745F">
      <w:pPr>
        <w:pStyle w:val="afb"/>
      </w:pPr>
      <w:r>
        <w:fldChar w:fldCharType="begin"/>
      </w:r>
      <w:r>
        <w:instrText>HYPERLINK "http://mobileonline.garant.ru/document?id=43651604&amp;sub=600"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г. N 177 настоящее приложение изложено в новой редакции</w:t>
      </w:r>
    </w:p>
    <w:p w:rsidR="00000000" w:rsidRDefault="0027745F">
      <w:pPr>
        <w:pStyle w:val="afb"/>
      </w:pPr>
      <w:hyperlink r:id="rId7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Сведения</w:t>
      </w:r>
      <w:r>
        <w:br/>
        <w:t>о показателях (индикаторах) государственной программы Ростовской области "Информационное общество", подпрограмм государственной программы Ростовской области "Информ</w:t>
      </w:r>
      <w:r>
        <w:t>ационное общество" и их значениях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2 апреля 2014 г., 8 апреля, 24 июня, 26 ноября 2015 г., 21 марта 2016 г.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3759"/>
        <w:gridCol w:w="1422"/>
        <w:gridCol w:w="996"/>
        <w:gridCol w:w="997"/>
        <w:gridCol w:w="1139"/>
        <w:gridCol w:w="997"/>
        <w:gridCol w:w="997"/>
        <w:gridCol w:w="996"/>
        <w:gridCol w:w="1139"/>
        <w:gridCol w:w="997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N</w:t>
            </w:r>
          </w:p>
          <w:p w:rsidR="00000000" w:rsidRDefault="0027745F">
            <w:pPr>
              <w:pStyle w:val="aff9"/>
              <w:jc w:val="center"/>
            </w:pPr>
            <w:r>
              <w:t>п/п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Номер и 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Значения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2012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2013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2017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2020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</w:pPr>
            <w:r>
              <w:t>Государственная программа Ростовской области "Информационное общество"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78" w:name="sub_1001001"/>
            <w:r>
              <w:t>1.</w:t>
            </w:r>
            <w:bookmarkEnd w:id="7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 Доля государственных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 в электронном виде, в общем количестве госуда</w:t>
            </w:r>
            <w:r>
              <w:t>рственных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79" w:name="sub_1001002"/>
            <w:r>
              <w:t>2.</w:t>
            </w:r>
            <w:bookmarkEnd w:id="79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 Доля обучающихся, которым предоставлена возможность пользоваться новыми технологиями, включая информационные, в общем количестве обучающихся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0" w:name="sub_1001003"/>
            <w:r>
              <w:t>3.</w:t>
            </w:r>
            <w:bookmarkEnd w:id="8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3. Доля граждан, имеющих </w:t>
            </w:r>
            <w:r>
              <w:lastRenderedPageBreak/>
              <w:t>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в общей численности населения Р</w:t>
            </w:r>
            <w:r>
              <w:t>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1" w:name="sub_1001004"/>
            <w:r>
              <w:t>4.</w:t>
            </w:r>
            <w:bookmarkEnd w:id="8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4. Доля органов исполнительной власти Ростовской области, администраций муниципальных образований Ростовской области, подключенных к геоинформационной системе Ростовской области, в общем количестве органов исполнительной власти Ростовской области, админист</w:t>
            </w:r>
            <w:r>
              <w:t>раций муниципальных образований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2" w:name="sub_1001005"/>
            <w:r>
              <w:t>5.</w:t>
            </w:r>
            <w:bookmarkEnd w:id="82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5. Доля граждан,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3" w:name="sub_1001006"/>
            <w:r>
              <w:t>6.</w:t>
            </w:r>
            <w:bookmarkEnd w:id="83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6. Уровень удовлетворенности граждан Ростовской области качеством предоставления государственных и муниципальных услуг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</w:pPr>
            <w:hyperlink w:anchor="sub_18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4" w:name="sub_1001011"/>
            <w:r>
              <w:t>7.</w:t>
            </w:r>
            <w:bookmarkEnd w:id="8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1.1. Доля рабочих мест в органах исполнительной власти Ростовской области, включенных в межведомственную систему электронного документооборота и делопроизводства, в общем количестве рабочих ме</w:t>
            </w:r>
            <w:r>
              <w:t>ст в органах исполнительной власти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5" w:name="sub_1001012"/>
            <w:r>
              <w:t>8.</w:t>
            </w:r>
            <w:bookmarkEnd w:id="8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1.2. Доля рабочих мест в органах местного самоуправления муниципальных образований (городских округов и муниципальных районов) Ростовской области, включенных в межведомственную систему электронного документооборота и делопроизводства, в общем количестве ра</w:t>
            </w:r>
            <w:r>
              <w:t>бочих мест в органах местного самоуправления муниципальных образований (городских округов и муниципальных районов)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6" w:name="sub_1001013"/>
            <w:r>
              <w:t>9.</w:t>
            </w:r>
            <w:bookmarkEnd w:id="86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1.3. Доля рабочих мест в городских и сельских поселениях муниципальных образований Ростовской области, включенных в межведомственную систему электронного документооборота и </w:t>
            </w:r>
            <w:r>
              <w:lastRenderedPageBreak/>
              <w:t>делопроизводства, в общем количестве рабочих мест в городских и сельских поселениях</w:t>
            </w:r>
            <w:r>
              <w:t xml:space="preserve"> муниципальных образований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7" w:name="sub_1001014"/>
            <w:r>
              <w:t>10.</w:t>
            </w:r>
            <w:bookmarkEnd w:id="8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1.4. Количество юридических лиц и должностных лиц органов исполнительной власти Ростовской области, имеющих ключ усиленной квалифицированной </w:t>
            </w:r>
            <w:hyperlink r:id="rId78" w:history="1">
              <w:r>
                <w:rPr>
                  <w:rStyle w:val="a4"/>
                </w:rPr>
                <w:t>электронной подписи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2 200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2 400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2 600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2 800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8" w:name="sub_1001015"/>
            <w:r>
              <w:t>11.</w:t>
            </w:r>
            <w:bookmarkEnd w:id="8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1.5. Доля населения Ростовской области, получающего государственные и муниципальные услуги с использованием универсальных электронных карт, в общей численности населения Ростовской област</w:t>
            </w:r>
            <w:r>
              <w:t>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89" w:name="sub_1001016"/>
            <w:r>
              <w:t>12.</w:t>
            </w:r>
            <w:bookmarkEnd w:id="89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1.6. Количество информационных систем, введенных в эксплуатацию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0" w:name="sub_1001017"/>
            <w:r>
              <w:t>13.</w:t>
            </w:r>
            <w:bookmarkEnd w:id="9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1.7. Доля государственных архивов, в которых используются информационные системы учета (описи) и ведения каталогов в электронном виде, в общем количестве государственных архивов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1" w:name="sub_1001018"/>
            <w:r>
              <w:t>14.</w:t>
            </w:r>
            <w:bookmarkEnd w:id="9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1.8. Доля оцифрованных архивных документов </w:t>
            </w:r>
            <w:r>
              <w:lastRenderedPageBreak/>
              <w:t>государственных архивов в общем количестве архивных документов государственных архивов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2" w:name="sub_1001019"/>
            <w:r>
              <w:t>15.</w:t>
            </w:r>
            <w:bookmarkEnd w:id="92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1.9. Доля библиотечно</w:t>
            </w:r>
            <w:r>
              <w:t>го фонда, переведенного в электронную форму, от части фонда, нуждающегося в оцифровке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49,00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3" w:name="sub_1001110"/>
            <w:r>
              <w:t>16.</w:t>
            </w:r>
            <w:bookmarkEnd w:id="93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1.10. Доля фондов записей актов гражданского состояния управления записи актов гражданского состояния Ростовской области с 1920 по 1943 год, переведенных в электронный вид, в общем количестве записей актов гражданского состояния управления записи актов гра</w:t>
            </w:r>
            <w:r>
              <w:t>жданского состояния Ростовской области с 1920 по 1943 год, нуждающихся в оцифровке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4" w:name="sub_1001111"/>
            <w:r>
              <w:t>17.</w:t>
            </w:r>
            <w:bookmarkEnd w:id="9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1.11. Уровень оповещаемости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5" w:name="sub_1001112"/>
            <w:r>
              <w:t>18.</w:t>
            </w:r>
            <w:bookmarkEnd w:id="9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1.12. Доля населения, использующего информационно-телекоммуникационную сеть "Интернет" для взаимодействия с органами исполнительной власти и органами местного самоуправления Ростовской </w:t>
            </w:r>
            <w:r>
              <w:lastRenderedPageBreak/>
              <w:t>области, в общей численности населения Ростов</w:t>
            </w:r>
            <w:r>
              <w:t>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6" w:name="sub_1001113"/>
            <w:r>
              <w:t>19.</w:t>
            </w:r>
            <w:bookmarkEnd w:id="96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1.13. Количество проектов в сфере информационных технологий, получивших государственную поддержку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</w:pPr>
            <w:hyperlink w:anchor="sub_19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7" w:name="sub_1001021"/>
            <w:r>
              <w:t>19.</w:t>
            </w:r>
            <w:bookmarkEnd w:id="9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2.1. Доля государственных и муниципальных услуг, предоставляемых на базе МФЦ Ростовской области с использованием интегрированной информационной системы единой сети МФЦ Ростовской области, от общего числа государственных и муниципальных услуг, предоставляем</w:t>
            </w:r>
            <w:r>
              <w:t>ых в МФЦ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8" w:name="sub_1001022"/>
            <w:r>
              <w:t>20.</w:t>
            </w:r>
            <w:bookmarkEnd w:id="9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2.2. Количество государственных и муниципальных услуг, предоставляемых на базе МФЦ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99" w:name="sub_1001023"/>
            <w:r>
              <w:t>21.</w:t>
            </w:r>
            <w:bookmarkEnd w:id="99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2.3. Доля органов власти, с которыми у МФЦ налажено электронное взаимодействие, от общего числа органов власти, предоставление услуг которых организовано на базе МФЦ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100" w:name="sub_1001024"/>
            <w:r>
              <w:t>22.</w:t>
            </w:r>
            <w:bookmarkEnd w:id="10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2.4. Количество работников МФЦ, прошедших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</w:pPr>
            <w:hyperlink w:anchor="sub_11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"Применение спутниковых навигационных технологий с использованием системы ГЛОНАСС и других результатов </w:t>
            </w:r>
            <w:r>
              <w:lastRenderedPageBreak/>
              <w:t>космической деятельности в интересах социально-экономического развития Ростовской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bookmarkStart w:id="101" w:name="sub_1001031"/>
            <w:r>
              <w:lastRenderedPageBreak/>
              <w:t>23.</w:t>
            </w:r>
            <w:bookmarkEnd w:id="10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3.1. Оснащенность транспортных сре</w:t>
            </w:r>
            <w:r>
              <w:t>дств пожарно-спасательных подразделений Ростовской области системой мониторинга ГЛОНАСС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100,0</w:t>
            </w:r>
          </w:p>
        </w:tc>
      </w:tr>
    </w:tbl>
    <w:p w:rsidR="00000000" w:rsidRDefault="002774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745F"/>
    <w:p w:rsidR="00000000" w:rsidRDefault="0027745F">
      <w:r>
        <w:rPr>
          <w:rStyle w:val="a3"/>
        </w:rPr>
        <w:t>Примечание.</w:t>
      </w:r>
    </w:p>
    <w:p w:rsidR="00000000" w:rsidRDefault="0027745F">
      <w:r>
        <w:t>Используемое сокращение:</w:t>
      </w:r>
    </w:p>
    <w:p w:rsidR="00000000" w:rsidRDefault="0027745F">
      <w:r>
        <w:t>МФЦ - многофункциональный центр предоставления государственных и муниципальных услуг Ростовской области.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02" w:name="sub_100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27745F">
      <w:pPr>
        <w:pStyle w:val="afb"/>
      </w:pPr>
      <w:r>
        <w:fldChar w:fldCharType="begin"/>
      </w:r>
      <w:r>
        <w:instrText>HYPERLINK "http://mobileonline.garant.ru/document?id=19428585&amp;sub=900"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</w:t>
      </w:r>
      <w:r>
        <w:t>овской области от 26 ноября 2015 г. N 118 настоящее приложение дополнено приложением N 1.1</w:t>
      </w:r>
    </w:p>
    <w:p w:rsidR="00000000" w:rsidRDefault="0027745F">
      <w:pPr>
        <w:ind w:firstLine="698"/>
        <w:jc w:val="right"/>
      </w:pPr>
      <w:r>
        <w:rPr>
          <w:rStyle w:val="a3"/>
        </w:rPr>
        <w:t>Приложение N 1.1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Сведения</w:t>
      </w:r>
      <w:r>
        <w:br/>
      </w:r>
      <w:r>
        <w:t>о показателях, включенных в федеральный (региональный) план статистических работ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3623"/>
        <w:gridCol w:w="3352"/>
        <w:gridCol w:w="4069"/>
        <w:gridCol w:w="30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N</w:t>
            </w:r>
          </w:p>
          <w:p w:rsidR="00000000" w:rsidRDefault="0027745F">
            <w:pPr>
              <w:pStyle w:val="aff9"/>
              <w:jc w:val="center"/>
            </w:pPr>
            <w:r>
              <w:t>п/п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Номер и наименование показателя (индикатора)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Пункт федерального (регионального) плана статистических работ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Наименование формы статистического наблю</w:t>
            </w:r>
            <w:r>
              <w:t>дения и реквизиты акта, в соответствии с которым утверждена форма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Субъект официального статистического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1.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5. Доля граждан,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2.6.51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определение значения показателя осуществляется на основании данных социологических опросов, </w:t>
            </w:r>
            <w:hyperlink r:id="rId79" w:history="1">
              <w:r>
                <w:rPr>
                  <w:rStyle w:val="a4"/>
                </w:rPr>
                <w:t>Приказ</w:t>
              </w:r>
            </w:hyperlink>
            <w:r>
              <w:t xml:space="preserve"> Росстата от 29.09.2014 N 585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Росстат</w:t>
            </w:r>
          </w:p>
        </w:tc>
      </w:tr>
    </w:tbl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03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27745F">
      <w:pPr>
        <w:pStyle w:val="afb"/>
      </w:pPr>
      <w:r>
        <w:fldChar w:fldCharType="begin"/>
      </w:r>
      <w:r>
        <w:instrText>HYPER</w:instrText>
      </w:r>
      <w:r>
        <w:instrText>LINK "http://mobileonline.garant.ru/document?id=43651604&amp;sub=600"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г. N 177 настоящее приложение изложено в новой редакции</w:t>
      </w:r>
    </w:p>
    <w:p w:rsidR="00000000" w:rsidRDefault="0027745F">
      <w:pPr>
        <w:pStyle w:val="afb"/>
      </w:pPr>
      <w:hyperlink r:id="rId8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Перечень</w:t>
      </w:r>
      <w:r>
        <w:br/>
        <w:t>подпрограмм, основных мероприятий государственной программы Ростовской области "Ин</w:t>
      </w:r>
      <w:r>
        <w:t>формационное общество"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8 апреля, 26 ноября 2015 г., 21 марта 2016 г.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512"/>
        <w:gridCol w:w="2184"/>
        <w:gridCol w:w="1201"/>
        <w:gridCol w:w="1311"/>
        <w:gridCol w:w="2621"/>
        <w:gridCol w:w="2512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</w:t>
            </w:r>
          </w:p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и наименование основного мероприятия подпрограммы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Ожидаемый непосредственный результат (краткое описание)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Последствия нереализации основного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Связь с показателями государственной программы (подпрограммы)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окончания реализации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  <w:rPr>
                <w:sz w:val="19"/>
                <w:szCs w:val="19"/>
              </w:rPr>
            </w:pPr>
            <w:hyperlink w:anchor="sub_1800" w:history="1">
              <w:r>
                <w:rPr>
                  <w:rStyle w:val="a4"/>
                  <w:b w:val="0"/>
                  <w:bCs w:val="0"/>
                  <w:sz w:val="19"/>
                  <w:szCs w:val="19"/>
                </w:rPr>
                <w:t>Подпрограмма</w:t>
              </w:r>
            </w:hyperlink>
            <w:r>
              <w:rPr>
                <w:sz w:val="19"/>
                <w:szCs w:val="19"/>
              </w:rPr>
              <w:t xml:space="preserve"> "Развитие информационных технологий"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04" w:name="sub_1002011"/>
            <w:r>
              <w:rPr>
                <w:sz w:val="19"/>
                <w:szCs w:val="19"/>
              </w:rPr>
              <w:t>1.</w:t>
            </w:r>
            <w:bookmarkEnd w:id="104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 Создание и развитие информационной и телекоммуникационной инфраструктуры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на территории Ростовской области современной информационной и телекоммуникационной инфраструктуры;</w:t>
            </w:r>
          </w:p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уровня информированности</w:t>
            </w:r>
            <w:r>
              <w:rPr>
                <w:sz w:val="19"/>
                <w:szCs w:val="19"/>
              </w:rPr>
              <w:t xml:space="preserve"> населения о деятельности органов исполнительной власти и органов местного самоуправления;</w:t>
            </w:r>
          </w:p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спроса на информационно-коммуникационные технологии со стороны органов исполнительной власти, повышение готовности и мотивации работников органов исполните</w:t>
            </w:r>
            <w:r>
              <w:rPr>
                <w:sz w:val="19"/>
                <w:szCs w:val="19"/>
              </w:rPr>
              <w:t>льной власти и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технологическое отставание информационной и телекоммуникационной инфраструктуры Ростовской области; низкий уровень инф</w:t>
            </w:r>
            <w:r>
              <w:rPr>
                <w:sz w:val="19"/>
                <w:szCs w:val="19"/>
              </w:rPr>
              <w:t>ормированности населения о деятельности органов исполнительной власти и органов местного самоуправления; снижение спроса на информационно-коммуникационные технологии со стороны органов исполнительной власти, а также готовности и мотивации работников органо</w:t>
            </w:r>
            <w:r>
              <w:rPr>
                <w:sz w:val="19"/>
                <w:szCs w:val="19"/>
              </w:rPr>
              <w:t>в исполнительной власти и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11" w:history="1">
              <w:r>
                <w:rPr>
                  <w:rStyle w:val="a4"/>
                  <w:sz w:val="19"/>
                  <w:szCs w:val="19"/>
                </w:rPr>
                <w:t>показатели 1.1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12" w:history="1">
              <w:r>
                <w:rPr>
                  <w:rStyle w:val="a4"/>
                  <w:sz w:val="19"/>
                  <w:szCs w:val="19"/>
                </w:rPr>
                <w:t>1.2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13" w:history="1">
              <w:r>
                <w:rPr>
                  <w:rStyle w:val="a4"/>
                  <w:sz w:val="19"/>
                  <w:szCs w:val="19"/>
                </w:rPr>
                <w:t>1.</w:t>
              </w:r>
              <w:r>
                <w:rPr>
                  <w:rStyle w:val="a4"/>
                  <w:sz w:val="19"/>
                  <w:szCs w:val="19"/>
                </w:rPr>
                <w:t>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05" w:name="sub_1002012"/>
            <w:r>
              <w:rPr>
                <w:sz w:val="19"/>
                <w:szCs w:val="19"/>
              </w:rPr>
              <w:t>2.</w:t>
            </w:r>
            <w:bookmarkEnd w:id="105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 Защита информации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защиты информации, используемой при выполнении функций и полномочий органами исполнительной власти, органа</w:t>
            </w:r>
            <w:r>
              <w:rPr>
                <w:sz w:val="19"/>
                <w:szCs w:val="19"/>
              </w:rPr>
              <w:t xml:space="preserve">ми местного </w:t>
            </w:r>
            <w:r>
              <w:rPr>
                <w:sz w:val="19"/>
                <w:szCs w:val="19"/>
              </w:rPr>
              <w:lastRenderedPageBreak/>
              <w:t>самоуправления Ростовской области,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</w:t>
            </w:r>
            <w:r>
              <w:rPr>
                <w:sz w:val="19"/>
                <w:szCs w:val="19"/>
              </w:rPr>
              <w:t>униципальных услуг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нарушение конфиденциальности информации, используемой при выполнении функций и полномочий органами исполнительной власти, </w:t>
            </w:r>
            <w:r>
              <w:rPr>
                <w:sz w:val="19"/>
                <w:szCs w:val="19"/>
              </w:rPr>
              <w:lastRenderedPageBreak/>
              <w:t>органами местного самоуправления Ростовской области, бюджетными учреждениями и иными организациями; неисполнение тр</w:t>
            </w:r>
            <w:r>
              <w:rPr>
                <w:sz w:val="19"/>
                <w:szCs w:val="19"/>
              </w:rPr>
              <w:t xml:space="preserve">ебований </w:t>
            </w:r>
            <w:hyperlink r:id="rId81" w:history="1">
              <w:r>
                <w:rPr>
                  <w:rStyle w:val="a4"/>
                  <w:sz w:val="19"/>
                  <w:szCs w:val="19"/>
                </w:rPr>
                <w:t>законодательства</w:t>
              </w:r>
            </w:hyperlink>
            <w:r>
              <w:rPr>
                <w:sz w:val="19"/>
                <w:szCs w:val="19"/>
              </w:rPr>
              <w:t xml:space="preserve"> Российской Федерации по защите персональных данных и иной информации, используемой при организации межведомственного взаимодействия и оказании государственных </w:t>
            </w:r>
            <w:r>
              <w:rPr>
                <w:sz w:val="19"/>
                <w:szCs w:val="19"/>
              </w:rPr>
              <w:t>и муниципальных услуг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14" w:history="1">
              <w:r>
                <w:rPr>
                  <w:rStyle w:val="a4"/>
                  <w:sz w:val="19"/>
                  <w:szCs w:val="19"/>
                </w:rPr>
                <w:t>показатель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bookmarkStart w:id="106" w:name="sub_1002013"/>
            <w:r>
              <w:rPr>
                <w:sz w:val="19"/>
                <w:szCs w:val="19"/>
              </w:rPr>
              <w:t>3.</w:t>
            </w:r>
            <w:bookmarkEnd w:id="106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 Развитие систем электронного правительства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развитие сервисов на основе информационных и телекоммуникационных технологий в ключевых сферах социально-экономического развития Ростовской области; обеспечение предоставления государственных и муниципальных услуг в электронном виде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неисполнение требований</w:t>
            </w:r>
            <w:r>
              <w:rPr>
                <w:sz w:val="19"/>
                <w:szCs w:val="19"/>
              </w:rPr>
              <w:t xml:space="preserve"> </w:t>
            </w:r>
            <w:hyperlink r:id="rId82" w:history="1">
              <w:r>
                <w:rPr>
                  <w:rStyle w:val="a4"/>
                  <w:sz w:val="19"/>
                  <w:szCs w:val="19"/>
                </w:rPr>
                <w:t>Федерального закона</w:t>
              </w:r>
            </w:hyperlink>
            <w:r>
              <w:rPr>
                <w:sz w:val="19"/>
                <w:szCs w:val="19"/>
              </w:rPr>
              <w:t xml:space="preserve"> от 27.07.2010 N 210-ФЗ "Об организации предоставления государственных и муниципальных услуг"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01" w:history="1">
              <w:r>
                <w:rPr>
                  <w:rStyle w:val="a4"/>
                  <w:sz w:val="19"/>
                  <w:szCs w:val="19"/>
                </w:rPr>
                <w:t>показатели 1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05" w:history="1">
              <w:r>
                <w:rPr>
                  <w:rStyle w:val="a4"/>
                  <w:sz w:val="19"/>
                  <w:szCs w:val="19"/>
                </w:rPr>
                <w:t>5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15" w:history="1">
              <w:r>
                <w:rPr>
                  <w:rStyle w:val="a4"/>
                  <w:sz w:val="19"/>
                  <w:szCs w:val="19"/>
                </w:rPr>
                <w:t>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07" w:name="sub_1002014"/>
            <w:r>
              <w:rPr>
                <w:sz w:val="19"/>
                <w:szCs w:val="19"/>
              </w:rPr>
              <w:t>4.</w:t>
            </w:r>
            <w:bookmarkEnd w:id="107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 Использование информационно-телекоммуникационных технологий в образовании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общего и профессионального образования Ростовской области; департамент по делам казачества и кадетски</w:t>
            </w:r>
            <w:r>
              <w:rPr>
                <w:sz w:val="19"/>
                <w:szCs w:val="19"/>
              </w:rPr>
              <w:t>х учебных заведений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модернизация образовательного процесса за счет внедрения современных информационных и телекоммуникационных технологий, повышение качества подготовки педагогических кадров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технологическое отставание образовательного процесса учебных заведений Ростовской области, несоответствие современным требованиям в части информационно-технологического обеспечения образовательного процесса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02" w:history="1">
              <w:r>
                <w:rPr>
                  <w:rStyle w:val="a4"/>
                  <w:sz w:val="19"/>
                  <w:szCs w:val="19"/>
                </w:rPr>
                <w:t>показатель 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08" w:name="sub_1002015"/>
            <w:r>
              <w:rPr>
                <w:sz w:val="19"/>
                <w:szCs w:val="19"/>
              </w:rPr>
              <w:t>5.</w:t>
            </w:r>
            <w:bookmarkEnd w:id="108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1.5. Использование информационно-коммуника</w:t>
            </w:r>
            <w:r>
              <w:rPr>
                <w:sz w:val="19"/>
                <w:szCs w:val="19"/>
              </w:rPr>
              <w:lastRenderedPageBreak/>
              <w:t>ционных технологий в области культуры и гуманитарного просвещения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министерство культуры Ростовской области; </w:t>
            </w:r>
            <w:r>
              <w:rPr>
                <w:sz w:val="19"/>
                <w:szCs w:val="19"/>
              </w:rPr>
              <w:lastRenderedPageBreak/>
              <w:t>комитет по управлению архивным делом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дос</w:t>
            </w:r>
            <w:r>
              <w:rPr>
                <w:sz w:val="19"/>
                <w:szCs w:val="19"/>
              </w:rPr>
              <w:t xml:space="preserve">тупности информации о культурном </w:t>
            </w:r>
            <w:r>
              <w:rPr>
                <w:sz w:val="19"/>
                <w:szCs w:val="19"/>
              </w:rPr>
              <w:lastRenderedPageBreak/>
              <w:t>достоянии региона для граждан и организаций; повышение спроса на информационно-коммуникационные технологии со стороны граждан и организаций, повышение готовности и мотивации граждан и организаций к использованию современных</w:t>
            </w:r>
            <w:r>
              <w:rPr>
                <w:sz w:val="19"/>
                <w:szCs w:val="19"/>
              </w:rPr>
              <w:t xml:space="preserve"> информационно-коммуникационных технологий в своей жизнедеятельности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низкий уровень доступности информации о </w:t>
            </w:r>
            <w:r>
              <w:rPr>
                <w:sz w:val="19"/>
                <w:szCs w:val="19"/>
              </w:rPr>
              <w:lastRenderedPageBreak/>
              <w:t>культурном достоянии региона для граждан и организаций; низкий уровень готовности и мотивации граждан и организаций к использованию современных инф</w:t>
            </w:r>
            <w:r>
              <w:rPr>
                <w:sz w:val="19"/>
                <w:szCs w:val="19"/>
              </w:rPr>
              <w:t>ормационно-коммуникационных технологий в своей жизнедеятельности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17" w:history="1">
              <w:r>
                <w:rPr>
                  <w:rStyle w:val="a4"/>
                  <w:sz w:val="19"/>
                  <w:szCs w:val="19"/>
                </w:rPr>
                <w:t>показатели 1.7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18" w:history="1">
              <w:r>
                <w:rPr>
                  <w:rStyle w:val="a4"/>
                  <w:sz w:val="19"/>
                  <w:szCs w:val="19"/>
                </w:rPr>
                <w:t>1.8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19" w:history="1">
              <w:r>
                <w:rPr>
                  <w:rStyle w:val="a4"/>
                  <w:sz w:val="19"/>
                  <w:szCs w:val="19"/>
                </w:rPr>
                <w:t>1.9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09" w:name="sub_1002016"/>
            <w:r>
              <w:rPr>
                <w:sz w:val="19"/>
                <w:szCs w:val="19"/>
              </w:rPr>
              <w:t>6.</w:t>
            </w:r>
            <w:bookmarkEnd w:id="109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1.6. 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природных ресурсов и экологии Ростовской области; министерство строительства, архитектуры и территориального развития Ростовс</w:t>
            </w:r>
            <w:r>
              <w:rPr>
                <w:sz w:val="19"/>
                <w:szCs w:val="19"/>
              </w:rPr>
              <w:t>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уровня оповещаемости населения и заинтересованных организаций о чрезвычайных ситуациях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угроза безопасности жизнедеятельности населения Ростовской области за счет низкого уровня оповещения населения о чрезвычайных сит</w:t>
            </w:r>
            <w:r>
              <w:rPr>
                <w:sz w:val="19"/>
                <w:szCs w:val="19"/>
              </w:rPr>
              <w:t>уациях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111" w:history="1">
              <w:r>
                <w:rPr>
                  <w:rStyle w:val="a4"/>
                  <w:sz w:val="19"/>
                  <w:szCs w:val="19"/>
                </w:rPr>
                <w:t>показатель 1.11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10" w:name="sub_1002017"/>
            <w:r>
              <w:rPr>
                <w:sz w:val="19"/>
                <w:szCs w:val="19"/>
              </w:rPr>
              <w:t>7.</w:t>
            </w:r>
            <w:bookmarkEnd w:id="110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1.7. Создание, развитие и сопровождение информационных систем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информационных технологий и связи Ростовской области; министерство сельского хозяйства и продовольствия</w:t>
            </w:r>
            <w:r>
              <w:rPr>
                <w:sz w:val="19"/>
                <w:szCs w:val="19"/>
              </w:rPr>
              <w:t xml:space="preserve"> Ростовской области; департамент по обеспечению деятельности мировых судей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оперативности и качества принимаемых решений, сокращение издержек на управление за счет создания соответствующих ведомственных информационно-аналитических систем;</w:t>
            </w:r>
          </w:p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гарантированного уровня информационной открытости органов исполнительно</w:t>
            </w:r>
            <w:r>
              <w:rPr>
                <w:sz w:val="19"/>
                <w:szCs w:val="19"/>
              </w:rPr>
              <w:t xml:space="preserve">й власти, повышение уровня доверия и взаимодействия; сокращение затрат времени на реализацию гражданами своих конституционных прав </w:t>
            </w:r>
            <w:r>
              <w:rPr>
                <w:sz w:val="19"/>
                <w:szCs w:val="19"/>
              </w:rPr>
              <w:lastRenderedPageBreak/>
              <w:t>и обязанностей за счет создания новых и модернизации действующих ведомственных информационных систем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отсутствие прогрессивног</w:t>
            </w:r>
            <w:r>
              <w:rPr>
                <w:sz w:val="19"/>
                <w:szCs w:val="19"/>
              </w:rPr>
              <w:t>о развития механизмов принятия управленческих решений вследствие применения устаревших технологий; снижение уровня информационной открытости органов исполнительной власти, а также уровня доверия и взаимодействия; отсутствие оптимизации затрат времени на ре</w:t>
            </w:r>
            <w:r>
              <w:rPr>
                <w:sz w:val="19"/>
                <w:szCs w:val="19"/>
              </w:rPr>
              <w:t>ализацию гражданами своих конституционных прав и обязанностей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16" w:history="1">
              <w:r>
                <w:rPr>
                  <w:rStyle w:val="a4"/>
                  <w:sz w:val="19"/>
                  <w:szCs w:val="19"/>
                </w:rPr>
                <w:t>показатель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11" w:name="sub_1002018"/>
            <w:r>
              <w:rPr>
                <w:sz w:val="19"/>
                <w:szCs w:val="19"/>
              </w:rPr>
              <w:t>8.</w:t>
            </w:r>
            <w:bookmarkEnd w:id="111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1.8. Мероприятия, отражающие специфику развития информационного общества и электронного правительства в Ростовской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>
              <w:rPr>
                <w:sz w:val="19"/>
                <w:szCs w:val="19"/>
              </w:rPr>
              <w:t>инистерство информационных технологий и связи Ростовской области; управление записи актов гражданского состояния Ростовской области; Правительство Ростовской области (управление информационной политики)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развитие региональной информационно</w:t>
            </w:r>
            <w:r>
              <w:rPr>
                <w:sz w:val="19"/>
                <w:szCs w:val="19"/>
              </w:rPr>
              <w:t xml:space="preserve">-коммуникационной инфраструктуры и обеспечение информационного единства за счет формирования единой информационной инфраструктуры; вовлечение граждан и, в том числе, молодежи в процесс совершенствования региональных информационных технологий и продвижения </w:t>
            </w:r>
            <w:r>
              <w:rPr>
                <w:sz w:val="19"/>
                <w:szCs w:val="19"/>
              </w:rPr>
              <w:t>их на мировой рынок; обеспечение вещания телеканалом социально значимых программ в объеме не менее 168 часов в неделю ежегодно; обеспечение вещания радиоканалом социально значимых программ в объеме не менее 168 часов в неделю ежегодно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отсутствие современно</w:t>
            </w:r>
            <w:r>
              <w:rPr>
                <w:sz w:val="19"/>
                <w:szCs w:val="19"/>
              </w:rPr>
              <w:t xml:space="preserve">й, развитой, единой информационно-коммуникационной инфраструктуры, сохранение разрозненности отраслевых информационных ресурсов, систем и баз данных; отсутствие продвижения региональных технологий на внешние рынки; отсутствие взаимодействия органов власти </w:t>
            </w:r>
            <w:r>
              <w:rPr>
                <w:sz w:val="19"/>
                <w:szCs w:val="19"/>
              </w:rPr>
              <w:t>и граждан в части инновационного развития сферы информационных технологий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110" w:history="1">
              <w:r>
                <w:rPr>
                  <w:rStyle w:val="a4"/>
                  <w:sz w:val="19"/>
                  <w:szCs w:val="19"/>
                </w:rPr>
                <w:t>показатели 1.10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113" w:history="1">
              <w:r>
                <w:rPr>
                  <w:rStyle w:val="a4"/>
                  <w:sz w:val="19"/>
                  <w:szCs w:val="19"/>
                </w:rPr>
                <w:t>1.13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12" w:name="sub_1002019"/>
            <w:r>
              <w:rPr>
                <w:sz w:val="19"/>
                <w:szCs w:val="19"/>
              </w:rPr>
              <w:t>9.</w:t>
            </w:r>
            <w:bookmarkEnd w:id="112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1.9. Обеспечение выполнения функций аппарата министерства информационных технологий и связи Ростовской области и другие общегосударственные вопросы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единой госуд</w:t>
            </w:r>
            <w:r>
              <w:rPr>
                <w:sz w:val="19"/>
                <w:szCs w:val="19"/>
              </w:rPr>
              <w:t>арственной политики в сфере развития информационных и телекоммуникационных технологий, сетей и средств связи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низкий уровень готовности Ростовской области к информационному обществу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112" w:history="1">
              <w:r>
                <w:rPr>
                  <w:rStyle w:val="a4"/>
                  <w:sz w:val="19"/>
                  <w:szCs w:val="19"/>
                </w:rPr>
                <w:t>показатель 1.12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  <w:rPr>
                <w:sz w:val="19"/>
                <w:szCs w:val="19"/>
              </w:rPr>
            </w:pPr>
            <w:hyperlink w:anchor="sub_1900" w:history="1">
              <w:r>
                <w:rPr>
                  <w:rStyle w:val="a4"/>
                  <w:b w:val="0"/>
                  <w:bCs w:val="0"/>
                  <w:sz w:val="19"/>
                  <w:szCs w:val="19"/>
                </w:rPr>
                <w:t>Подпро</w:t>
              </w:r>
              <w:r>
                <w:rPr>
                  <w:rStyle w:val="a4"/>
                  <w:b w:val="0"/>
                  <w:bCs w:val="0"/>
                  <w:sz w:val="19"/>
                  <w:szCs w:val="19"/>
                </w:rPr>
                <w:t>грамма</w:t>
              </w:r>
            </w:hyperlink>
            <w:r>
              <w:rPr>
                <w:sz w:val="19"/>
                <w:szCs w:val="19"/>
              </w:rPr>
              <w:t xml:space="preserve">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13" w:name="sub_1002021"/>
            <w:r>
              <w:rPr>
                <w:sz w:val="19"/>
                <w:szCs w:val="19"/>
              </w:rPr>
              <w:lastRenderedPageBreak/>
              <w:t>10.</w:t>
            </w:r>
            <w:bookmarkEnd w:id="113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 Развитие деятельности сети многофункциональных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расширение возможностей и повышение</w:t>
            </w:r>
            <w:r>
              <w:rPr>
                <w:sz w:val="19"/>
                <w:szCs w:val="19"/>
              </w:rPr>
              <w:t xml:space="preserve">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отсутствие модернизации и совершенствования процесса предоставления государственных и</w:t>
            </w:r>
            <w:r>
              <w:rPr>
                <w:sz w:val="19"/>
                <w:szCs w:val="19"/>
              </w:rPr>
              <w:t xml:space="preserve"> муниципальных услуг на базе многофункциональных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03" w:history="1">
              <w:r>
                <w:rPr>
                  <w:rStyle w:val="a4"/>
                  <w:sz w:val="19"/>
                  <w:szCs w:val="19"/>
                </w:rPr>
                <w:t>показатели 3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06" w:history="1">
              <w:r>
                <w:rPr>
                  <w:rStyle w:val="a4"/>
                  <w:sz w:val="19"/>
                  <w:szCs w:val="19"/>
                </w:rPr>
                <w:t>6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21" w:history="1">
              <w:r>
                <w:rPr>
                  <w:rStyle w:val="a4"/>
                  <w:sz w:val="19"/>
                  <w:szCs w:val="19"/>
                </w:rPr>
                <w:t>2.1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23" w:history="1">
              <w:r>
                <w:rPr>
                  <w:rStyle w:val="a4"/>
                  <w:sz w:val="19"/>
                  <w:szCs w:val="19"/>
                </w:rPr>
                <w:t>2.3</w:t>
              </w:r>
            </w:hyperlink>
            <w:r>
              <w:rPr>
                <w:sz w:val="19"/>
                <w:szCs w:val="19"/>
              </w:rPr>
              <w:t xml:space="preserve">, </w:t>
            </w:r>
            <w:hyperlink w:anchor="sub_1001024" w:history="1">
              <w:r>
                <w:rPr>
                  <w:rStyle w:val="a4"/>
                  <w:sz w:val="19"/>
                  <w:szCs w:val="19"/>
                </w:rPr>
                <w:t>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14" w:name="sub_1002022"/>
            <w:r>
              <w:rPr>
                <w:sz w:val="19"/>
                <w:szCs w:val="19"/>
              </w:rPr>
              <w:t>11.</w:t>
            </w:r>
            <w:bookmarkEnd w:id="114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 Обеспечение деятельности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управления деятельностью многофункциональных центров предоставления государственных и муниципальных услуг Ростовской области, координация мероприятий по совершенствованию процесса предоставления государственных и муниципальных у</w:t>
            </w:r>
            <w:r>
              <w:rPr>
                <w:sz w:val="19"/>
                <w:szCs w:val="19"/>
              </w:rPr>
              <w:t>слуг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эффективности деятельности многофункциональных центров предоставления государственных и муниципальных услуг Ростовской области ввиду отсутствия централизованного управления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22" w:history="1">
              <w:r>
                <w:rPr>
                  <w:rStyle w:val="a4"/>
                  <w:sz w:val="19"/>
                  <w:szCs w:val="19"/>
                </w:rPr>
                <w:t>показатель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  <w:rPr>
                <w:sz w:val="19"/>
                <w:szCs w:val="19"/>
              </w:rPr>
            </w:pPr>
            <w:hyperlink w:anchor="sub_11000" w:history="1">
              <w:r>
                <w:rPr>
                  <w:rStyle w:val="a4"/>
                  <w:b w:val="0"/>
                  <w:bCs w:val="0"/>
                  <w:sz w:val="19"/>
                  <w:szCs w:val="19"/>
                </w:rPr>
                <w:t>Подпрограмма</w:t>
              </w:r>
            </w:hyperlink>
            <w:r>
              <w:rPr>
                <w:sz w:val="19"/>
                <w:szCs w:val="19"/>
              </w:rPr>
              <w:t xml:space="preserve"> "Применение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Ростовской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15" w:name="sub_1002031"/>
            <w:r>
              <w:rPr>
                <w:sz w:val="19"/>
                <w:szCs w:val="19"/>
              </w:rPr>
              <w:t>12.</w:t>
            </w:r>
            <w:bookmarkEnd w:id="115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 Создание, развитие и сопровождение информационных систем, использующих технологии ГЛОНАСС и другие результаты космической 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информационных технологий и связи Ростовской области, министерство жилищно-коммунального хозяйства Рост</w:t>
            </w:r>
            <w:r>
              <w:rPr>
                <w:sz w:val="19"/>
                <w:szCs w:val="19"/>
              </w:rPr>
              <w:t>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комплекса информационных систем, позволяющих осуществлять мониторинг объектов различных отраслей экономики и социальной сферы на единой интерактивной карте Ростовской области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отказ от применения технологий ГЛОНАСС </w:t>
            </w:r>
            <w:r>
              <w:rPr>
                <w:sz w:val="19"/>
                <w:szCs w:val="19"/>
              </w:rPr>
              <w:t>и других результатов космической деятельности негативно скажется на общем уровне обеспечения безопасности и защиты интересов граждан Ростовской области, что может негативно повлиять на социально-экономическую ситуацию в регионе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31" w:history="1">
              <w:r>
                <w:rPr>
                  <w:rStyle w:val="a4"/>
                  <w:sz w:val="19"/>
                  <w:szCs w:val="19"/>
                </w:rPr>
                <w:t>по</w:t>
              </w:r>
              <w:r>
                <w:rPr>
                  <w:rStyle w:val="a4"/>
                  <w:sz w:val="19"/>
                  <w:szCs w:val="19"/>
                </w:rPr>
                <w:t>казатель 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bookmarkStart w:id="116" w:name="sub_1002032"/>
            <w:r>
              <w:rPr>
                <w:sz w:val="19"/>
                <w:szCs w:val="19"/>
              </w:rPr>
              <w:t>13.</w:t>
            </w:r>
            <w:bookmarkEnd w:id="116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3.2. Формирование единой геоинформационной системы Ростовской </w:t>
            </w:r>
            <w:r>
              <w:rPr>
                <w:sz w:val="19"/>
                <w:szCs w:val="19"/>
              </w:rPr>
              <w:lastRenderedPageBreak/>
              <w:t>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министерство информационных технологий и связи </w:t>
            </w:r>
            <w:r>
              <w:rPr>
                <w:sz w:val="19"/>
                <w:szCs w:val="19"/>
              </w:rPr>
              <w:lastRenderedPageBreak/>
              <w:t xml:space="preserve">Ростовской области; министерство строительства, архитектуры и территориального </w:t>
            </w:r>
            <w:r>
              <w:rPr>
                <w:sz w:val="19"/>
                <w:szCs w:val="19"/>
              </w:rPr>
              <w:t>развития Ростовской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интеграция различных ведомственных информационных систем в </w:t>
            </w:r>
            <w:r>
              <w:rPr>
                <w:sz w:val="19"/>
                <w:szCs w:val="19"/>
              </w:rPr>
              <w:lastRenderedPageBreak/>
              <w:t>единую геоинформационную систему на единой топооснове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невозможность получения руководством региона и органами исполнительной </w:t>
            </w:r>
            <w:r>
              <w:rPr>
                <w:sz w:val="19"/>
                <w:szCs w:val="19"/>
              </w:rPr>
              <w:lastRenderedPageBreak/>
              <w:t>власти централизованной оп</w:t>
            </w:r>
            <w:r>
              <w:rPr>
                <w:sz w:val="19"/>
                <w:szCs w:val="19"/>
              </w:rPr>
              <w:t>еративной информации о фактическом состоянии объектов, включенных в ведомственные геоинформационные системы по различным отраслям экономики и социальной сферы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  <w:rPr>
                <w:sz w:val="19"/>
                <w:szCs w:val="19"/>
              </w:rPr>
            </w:pPr>
            <w:hyperlink w:anchor="sub_1001004" w:history="1">
              <w:r>
                <w:rPr>
                  <w:rStyle w:val="a4"/>
                  <w:sz w:val="19"/>
                  <w:szCs w:val="19"/>
                </w:rPr>
                <w:t>показатель 4</w:t>
              </w:r>
            </w:hyperlink>
          </w:p>
        </w:tc>
      </w:tr>
    </w:tbl>
    <w:p w:rsidR="00000000" w:rsidRDefault="002774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17" w:name="sub_100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17"/>
    <w:p w:rsidR="00000000" w:rsidRDefault="0027745F">
      <w:pPr>
        <w:pStyle w:val="afb"/>
      </w:pPr>
      <w:r>
        <w:fldChar w:fldCharType="begin"/>
      </w:r>
      <w:r>
        <w:instrText>HYPERLINK "http://mobileonline.garant.ru/document?id=19429181&amp;sub=400"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31 декабря 2015 г. N 225 настоящее приложение изложено в новой редакции</w:t>
      </w:r>
    </w:p>
    <w:p w:rsidR="00000000" w:rsidRDefault="0027745F">
      <w:pPr>
        <w:pStyle w:val="afb"/>
      </w:pPr>
      <w:hyperlink r:id="rId8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Прогноз сводных показателей</w:t>
      </w:r>
      <w:r>
        <w:br/>
        <w:t>государств</w:t>
      </w:r>
      <w:r>
        <w:t>енных заданий на оказание государственных услуг областными государственными учреждениями по государственной программе Ростовской области "Информационное общество"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2 апреля, 16 июня, 25 сентября, 19 ноября 2014 г., 12 феврал</w:t>
      </w:r>
      <w:r>
        <w:t>я, 8 апреля, 24 июня, 20 августа, 26 ноября, 31 декабря 2015 г.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9"/>
        <w:gridCol w:w="1129"/>
        <w:gridCol w:w="1268"/>
        <w:gridCol w:w="1143"/>
        <w:gridCol w:w="1154"/>
        <w:gridCol w:w="1124"/>
        <w:gridCol w:w="1291"/>
        <w:gridCol w:w="1239"/>
        <w:gridCol w:w="1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Значение показателя объема услуги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Расходы областного бюджета на оказание государственной услуги,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2014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2015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2017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2014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2015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выдаче, обслуживанию и хранению универсальных электронных карт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выданных универсальных электронных карт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14 500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37 000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42 000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14 940,7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7 472,3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24 680,0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61 045,9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Основное </w:t>
            </w:r>
            <w:hyperlink w:anchor="sub_1002013" w:history="1">
              <w:r>
                <w:rPr>
                  <w:rStyle w:val="a4"/>
                </w:rPr>
                <w:t>мероприятие 1.3.</w:t>
              </w:r>
            </w:hyperlink>
            <w:r>
              <w:t xml:space="preserve"> Развитие систем электронного правительства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14 500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37 000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42 000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14 940,7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7 472,3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24 680,0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61 045,9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созданию и сопровождению электронных баз данных жителей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созданных электронных баз данных жителей Ростовской области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Основное </w:t>
            </w:r>
            <w:hyperlink w:anchor="sub_1002013" w:history="1">
              <w:r>
                <w:rPr>
                  <w:rStyle w:val="a4"/>
                </w:rPr>
                <w:t>мероприятие 1.3.</w:t>
              </w:r>
            </w:hyperlink>
            <w:r>
              <w:t xml:space="preserve"> Развитие систем электронного правительства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созданию и внедрению программных средств электронного правительства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оказанных услуг по созданию и внедрению программных средств электронного правительства Ростовской области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33 783,0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30 272,9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64 231,0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Основное </w:t>
            </w:r>
            <w:hyperlink w:anchor="sub_1002013" w:history="1">
              <w:r>
                <w:rPr>
                  <w:rStyle w:val="a4"/>
                </w:rPr>
                <w:t>мероприятие 1.3.</w:t>
              </w:r>
            </w:hyperlink>
            <w:r>
              <w:t xml:space="preserve"> Развитие систем электронного правительства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33 783,0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30 272,9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64 231,0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сопровождению технической инфраструктуры оказания государственных и муниципальных услуг в электронном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оказанных услуг по сопровождению технической инфрас</w:t>
            </w:r>
            <w:r>
              <w:t>труктуры оказания государственных и муниципальных услуг в электронном виде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 xml:space="preserve">Основное </w:t>
            </w:r>
            <w:hyperlink w:anchor="sub_1002013" w:history="1">
              <w:r>
                <w:rPr>
                  <w:rStyle w:val="a4"/>
                </w:rPr>
                <w:t>мероприятие 1.3.</w:t>
              </w:r>
            </w:hyperlink>
            <w:r>
              <w:t xml:space="preserve"> Развитие систем электронного правительства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сопровождению информационно-телекоммуникационных систем, обеспечивающих взаимодействие между поставщиками и потребителями информационных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оказанных услуг по сопровождению информационно-телекоммуникационных систем, обеспечивающих взаимодействие между поставщиками и потребителями информационных ресурсов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</w:t>
            </w:r>
            <w:r>
              <w:t>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5 504,4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9 709,8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11 386,1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11 180,2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Основное </w:t>
            </w:r>
            <w:hyperlink w:anchor="sub_1002011" w:history="1">
              <w:r>
                <w:rPr>
                  <w:rStyle w:val="a4"/>
                </w:rPr>
                <w:t>мероприятие 1.1.</w:t>
              </w:r>
            </w:hyperlink>
            <w:r>
              <w:t xml:space="preserve"> Создание и развитие информационной и телекоммуникационной инфраструктуры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5 504,4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9 709,8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11 386,1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11 180,2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развитию и сопровождению удостоверяющего центра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оказанных услуг по развитию и сопровождению удостоверяющего центра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1 868,9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1 761,8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1 395,9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Основное </w:t>
            </w:r>
            <w:hyperlink w:anchor="sub_1002012" w:history="1">
              <w:r>
                <w:rPr>
                  <w:rStyle w:val="a4"/>
                </w:rPr>
                <w:t>мероприятие 1.2.</w:t>
              </w:r>
            </w:hyperlink>
            <w:r>
              <w:t xml:space="preserve"> Защита информации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1 868,9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1 761,8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1 395,9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технической защите информации, обеспечению безопасности информационных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оказанных услуг технической защите информации, обеспечению безопасности информационных систем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760,0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1 407,0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1 487,2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1 459,9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Основное </w:t>
            </w:r>
            <w:hyperlink w:anchor="sub_1002012" w:history="1">
              <w:r>
                <w:rPr>
                  <w:rStyle w:val="a4"/>
                </w:rPr>
                <w:t>мероприятие 1.2.</w:t>
              </w:r>
            </w:hyperlink>
            <w:r>
              <w:t xml:space="preserve"> Защита информации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760,0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1 407,0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1 487,2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1 459,9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проведению научных исследований по вопросам развития информационных технологий и связи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проведенных научных исследований по вопросам развития информационных технологий и связи Ростовской области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2 293,2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 xml:space="preserve">Основное </w:t>
            </w:r>
            <w:hyperlink w:anchor="sub_1002018" w:history="1">
              <w:r>
                <w:rPr>
                  <w:rStyle w:val="a4"/>
                </w:rPr>
                <w:t>мероприятие 1.8.</w:t>
              </w:r>
            </w:hyperlink>
            <w:r>
              <w:t xml:space="preserve"> Мероприятия, отражающие специфику развития информационного общества и электронного правительства в Ростовской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2 293,2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Описание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услуги по созданию, развитию и сопровождению информационно-телек</w:t>
            </w:r>
            <w:r>
              <w:t>оммуникационных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объема услуги</w:t>
            </w:r>
          </w:p>
        </w:tc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количество оказанных услуг по созданию, развитию и сопровождению информационно-телекоммуникационных систем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hyperlink w:anchor="sub_18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10 188,8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1 206,3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16 207,5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Основное </w:t>
            </w:r>
            <w:hyperlink w:anchor="sub_1002017" w:history="1">
              <w:r>
                <w:rPr>
                  <w:rStyle w:val="a4"/>
                </w:rPr>
                <w:t>мероприятие 1.7.</w:t>
              </w:r>
            </w:hyperlink>
            <w:r>
              <w:t xml:space="preserve"> Создание, развитие и сопровождение информационных систем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10 188,8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1 206,3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16 07,5</w:t>
            </w:r>
          </w:p>
        </w:tc>
      </w:tr>
    </w:tbl>
    <w:p w:rsidR="00000000" w:rsidRDefault="002774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18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27745F">
      <w:pPr>
        <w:pStyle w:val="afb"/>
      </w:pPr>
      <w:r>
        <w:fldChar w:fldCharType="begin"/>
      </w:r>
      <w:r>
        <w:instrText>HYPERLINK "http://mobileonline.garant.ru/document?id=19428585&amp;sub=1010"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26 ноября 2015 г. N 118 настоящее приложение изложено в новой редакции</w:t>
      </w:r>
    </w:p>
    <w:p w:rsidR="00000000" w:rsidRDefault="0027745F">
      <w:pPr>
        <w:pStyle w:val="afb"/>
      </w:pPr>
      <w:hyperlink r:id="rId8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Перечень</w:t>
      </w:r>
      <w:r>
        <w:br/>
        <w:t>инвестиционных проектов (объектов капитального строительства, реконструкции</w:t>
      </w:r>
      <w:r>
        <w:t>, капитального ремонта), находящихся в государственной собственности Ростовской области, реализуемых в рамках государственной программы Ростовской области "Информационное общество"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8 апреля, 26 ноября 2015 г.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904"/>
        <w:gridCol w:w="1714"/>
        <w:gridCol w:w="1809"/>
        <w:gridCol w:w="1809"/>
        <w:gridCol w:w="1714"/>
        <w:gridCol w:w="1047"/>
        <w:gridCol w:w="762"/>
        <w:gridCol w:w="762"/>
        <w:gridCol w:w="762"/>
        <w:gridCol w:w="762"/>
        <w:gridCol w:w="762"/>
        <w:gridCol w:w="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</w:t>
            </w:r>
          </w:p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расходов, всего (тыс. ру</w:t>
            </w:r>
            <w:r>
              <w:rPr>
                <w:sz w:val="16"/>
                <w:szCs w:val="16"/>
              </w:rPr>
              <w:t>блей)</w:t>
            </w: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 реализации Госпрограммы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программа Ростовской области "Информационное общество"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145 786,8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79 640,1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66 146,7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145 786,8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79 640,1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66 146,7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федерального бюджета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неиспользованные средства отчетного финансового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  <w:rPr>
                <w:sz w:val="16"/>
                <w:szCs w:val="16"/>
              </w:rPr>
            </w:pPr>
            <w:hyperlink w:anchor="sub_1800" w:history="1">
              <w:r>
                <w:rPr>
                  <w:rStyle w:val="a4"/>
                  <w:b w:val="0"/>
                  <w:bCs w:val="0"/>
                  <w:sz w:val="16"/>
                  <w:szCs w:val="16"/>
                </w:rPr>
                <w:t>Подпрограмма</w:t>
              </w:r>
            </w:hyperlink>
            <w:r>
              <w:rPr>
                <w:sz w:val="16"/>
                <w:szCs w:val="16"/>
              </w:rPr>
              <w:t xml:space="preserve"> "Развитие информационных технологий"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локальной системы оповещения (ЛСО) в зоне затопления (2-й этап)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положительное заключение негосударственной экспертизы от 13.02.2012 N 3-3-1-0049-12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145 786,8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79 640,1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66 146,7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145 786,8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79 640,1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66 146,7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федерального бюджета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неиспользованные средства отчетного финансового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000000" w:rsidRDefault="002774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745F"/>
    <w:p w:rsidR="00000000" w:rsidRDefault="0027745F">
      <w:r>
        <w:rPr>
          <w:rStyle w:val="a3"/>
        </w:rPr>
        <w:t>Примечание.</w:t>
      </w:r>
    </w:p>
    <w:p w:rsidR="00000000" w:rsidRDefault="0027745F">
      <w:r>
        <w:t>Х - графы не подлежат заполнению.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1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27745F">
      <w:pPr>
        <w:pStyle w:val="afb"/>
      </w:pPr>
      <w:r>
        <w:fldChar w:fldCharType="begin"/>
      </w:r>
      <w:r>
        <w:instrText>HYPERLINK "http://mobileonline.garant.ru/document?id=43652296&amp;sub=100"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20 апреля 2016 г. N </w:t>
      </w:r>
      <w:r>
        <w:t>290 настоящее приложение изложено в новой редакции</w:t>
      </w:r>
    </w:p>
    <w:p w:rsidR="00000000" w:rsidRDefault="0027745F">
      <w:pPr>
        <w:pStyle w:val="afb"/>
      </w:pPr>
      <w:hyperlink r:id="rId8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</w:r>
      <w:r>
        <w:rPr>
          <w:rStyle w:val="a3"/>
        </w:rPr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Расходы областного бюджета на реализацию государственной программы Ростовской области "Информационное общество"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 xml:space="preserve">2 апреля, 15 мая, 16 июня, 17 июля, 15 августа, 25 сентября, 16 октября, 19 ноября, </w:t>
      </w:r>
      <w:r>
        <w:t>29 декабря 2014 г., 12 февраля, 8 апреля, 24 июня, 30 июля, 20 августа, 9 сентября, 26 ноября, 16, 31 декабря 2015 г., 4 февраля, 21 марта, 20 апреля 2016 г.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53"/>
        <w:gridCol w:w="455"/>
        <w:gridCol w:w="637"/>
        <w:gridCol w:w="1092"/>
        <w:gridCol w:w="428"/>
        <w:gridCol w:w="1244"/>
        <w:gridCol w:w="1001"/>
        <w:gridCol w:w="1092"/>
        <w:gridCol w:w="1092"/>
        <w:gridCol w:w="1001"/>
        <w:gridCol w:w="1001"/>
        <w:gridCol w:w="1092"/>
        <w:gridCol w:w="1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Номер и наименование подпрограммы, основного мероприятия подпрограммы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</w:t>
            </w:r>
            <w:r>
              <w:rPr>
                <w:sz w:val="16"/>
                <w:szCs w:val="16"/>
              </w:rPr>
              <w:t>твенный исполнитель, соисполнитель, участники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hyperlink r:id="rId86" w:history="1">
              <w:r>
                <w:rPr>
                  <w:rStyle w:val="a4"/>
                  <w:sz w:val="16"/>
                  <w:szCs w:val="16"/>
                </w:rPr>
                <w:t>бюджетной классификации расходов</w:t>
              </w:r>
            </w:hyperlink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расходов, всего (тыс. рублей)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 реализации государственной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программа Ростовской области "Информационное общество"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3 390 886,2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581 348,3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493 086,0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503 934,5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366 965,9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513 312,0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513 312,0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513 312,0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94 384,5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1 940 306,7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239 030,6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184 449,4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254 977,8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273 435,4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334 149,1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329 014,0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337 083,9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Правительство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413 522,1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107 715,6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204 008,5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89 028,6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14 810,2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Административная инспекция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</w:t>
            </w:r>
            <w:r>
              <w:rPr>
                <w:sz w:val="16"/>
                <w:szCs w:val="16"/>
              </w:rPr>
              <w:t>05,9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жилищная инспекция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19 861,6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7 754,7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инвестиций и предпринимательства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5 138,8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делам казачества и кадетских учебных заведений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44 909,5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4 685,7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12 169,3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13 248,7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обеспечению деятельности мировых судей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48 562,8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7 181,1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5 248,4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6 349,7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8 120,7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8 158,4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преду</w:t>
            </w:r>
            <w:r>
              <w:rPr>
                <w:sz w:val="16"/>
                <w:szCs w:val="16"/>
              </w:rPr>
              <w:t>преждению и ликвидации чрезвычайных ситуаций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6 347,4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1 148,8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потребительского рынка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архивным делом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37 028,9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3 784,6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7 135,8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молодежной политике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3 015,3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внутренней и информационной политики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жилищно-коммунального хозяйства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89 776,0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12 550,4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8 598,6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8 260,0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23 258,6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2 649,6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имущественных и земельных отношений, финансового оздоровления предприятий, организаций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6 233,7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культуры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34 157,1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6 931,2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2 158,0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5 697,5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общего и профессионального образования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210 338,5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51 068,4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5 821,9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5 880,8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11 157,7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46 716,7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47 621,7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43 527,7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по физической культуре и спорту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10 470,5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природных ресурсов и экологии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20 799,2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1 276,8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промышленности и энергетики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 хозяйства и продовольствия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30 560,8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4 147,8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4 037,7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2 390,0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195 854,9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81 982,6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15 240,7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73 812,9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7 814,4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транспорта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11 360,7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2 310,7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труда и социального развития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115 492,9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22 440,1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15 366,6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15 548,9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16 367,3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14 090,0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финансов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38 325,8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15 209,0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4 732,4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9 560,0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экономического развития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9 776,1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служба государственного строительного надзора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15 678,6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1 495,3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служба по тарифам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4 982,9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1 661,7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ветеринарии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</w:t>
            </w:r>
            <w:r>
              <w:rPr>
                <w:sz w:val="16"/>
                <w:szCs w:val="16"/>
              </w:rPr>
              <w:t>е государственного надзора за техническим состоянием самоходных машин и других видов техники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1 483,1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службы занятости населения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14 199,1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8 831,1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5 412,5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записи актов гражданского состояния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11 738,8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финансового контроля Ростовской области, всего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hyperlink w:anchor="sub_1800" w:history="1">
              <w:r>
                <w:rPr>
                  <w:rStyle w:val="a4"/>
                  <w:sz w:val="16"/>
                  <w:szCs w:val="16"/>
                </w:rPr>
                <w:t>Подпрограмма 1</w:t>
              </w:r>
            </w:hyperlink>
            <w:r>
              <w:rPr>
                <w:sz w:val="16"/>
                <w:szCs w:val="16"/>
              </w:rPr>
              <w:t>. Развитие информационных технологий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2 991 628,3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460 899,4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346 248,6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454 191,7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339 365,3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474 787,1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474 621,9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1 917 722,8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236 830,6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181 624,9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252 133,7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270 131,3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330 506,6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325 209,8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333 119,4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Правительство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129 475,6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1 566,7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68 994,1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52 057,4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Административная инспекция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жилищная инспекция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19 861,6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7 754,7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5 138,8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по делам казачества и кадетских учебных заведений </w:t>
            </w:r>
            <w:r>
              <w:rPr>
                <w:sz w:val="16"/>
                <w:szCs w:val="16"/>
              </w:rPr>
              <w:lastRenderedPageBreak/>
              <w:t>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44 909,5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4 685,7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12 169,3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13 248,7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обеспечению деятельности мировых судей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48 562,8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7 181,1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5 248,4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6 349,7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8 120,7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8 158,4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предупреждению и ликвидации чрезвычайных ситуаций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6 347,4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1 148,8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потребительского рынка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архивным делом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37 028,9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3 784,6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7 135,8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молодежной политике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3 015,3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внутренней и информационной политики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9 976,0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1 473,6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23 258,6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2 649,6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6 233,7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культуры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34 157,1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6 93</w:t>
            </w:r>
            <w:r>
              <w:rPr>
                <w:sz w:val="16"/>
                <w:szCs w:val="16"/>
              </w:rPr>
              <w:t>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2 158,0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5 697,5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210 338,5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51 068,4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5 821,9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5 880,8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11 157,7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46 716,7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47 621,7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43 527,7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10 470,5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природных ресурсов и экологии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19 609,9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1 276,8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</w:t>
            </w:r>
            <w:r>
              <w:rPr>
                <w:sz w:val="16"/>
                <w:szCs w:val="16"/>
              </w:rPr>
              <w:lastRenderedPageBreak/>
              <w:t>промышленности и энергетики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30 560,8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4 147,8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4 037,7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2 390,0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184 216,7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81 982,6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13 367,2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71 960,4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5 902,2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транспорта Росто</w:t>
            </w:r>
            <w:r>
              <w:rPr>
                <w:sz w:val="16"/>
                <w:szCs w:val="16"/>
              </w:rPr>
              <w:t>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11 360,7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2 310,7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труда и социального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115 492,9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22 440,1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15 366,6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15 548,9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16 367,3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14 090,0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финансов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38 325,8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15 209,0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4 732,4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9 560,0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экономического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9 776,1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служба государственного строительного надзора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15 678,6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1 495,3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служба по тарифам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4 982,9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1 661,7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ветеринарии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1 483,1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14 199,1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8 831,1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5 412,5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записи актов гражданского состояния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11 738,8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финансового контроля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1" w:history="1">
              <w:r>
                <w:rPr>
                  <w:rStyle w:val="a4"/>
                  <w:sz w:val="16"/>
                  <w:szCs w:val="16"/>
                </w:rPr>
                <w:t>мероприятие 1.1.</w:t>
              </w:r>
            </w:hyperlink>
            <w:r>
              <w:rPr>
                <w:sz w:val="16"/>
                <w:szCs w:val="16"/>
              </w:rPr>
              <w:t xml:space="preserve"> Создание и </w:t>
            </w:r>
            <w:r>
              <w:rPr>
                <w:sz w:val="16"/>
                <w:szCs w:val="16"/>
              </w:rPr>
              <w:lastRenderedPageBreak/>
              <w:t>развитие информационной и телекоммуникационной инфраструктуры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864 675,7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107 982,6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133 502,8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120 493,0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99 194,7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137 372,2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134 534,9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141 403,2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514 313,2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61 125,4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76 419,4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66 353,8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61 127,0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82 006,0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77 376,0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89 926,0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15 1 00 22360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55 621,0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62 696,3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54 967,7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45 446,8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5 504,4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13 723,1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11 386,1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11 180,2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Правительство Росто</w:t>
            </w:r>
            <w:r>
              <w:rPr>
                <w:sz w:val="16"/>
                <w:szCs w:val="16"/>
              </w:rPr>
              <w:t>вской области (управление инноваций в органах власти)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9 996,8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1 566,7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Административная инспекция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1 094,9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жилищная инспекция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12 870,5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4 598,7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6 924,7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4 797,2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делам казачества и кадетских учебных заведений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1 777,8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обеспечению деятельности мировых судей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2 584,5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308,4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по предупреждению и ликвидации чрезвычайных </w:t>
            </w:r>
            <w:r>
              <w:rPr>
                <w:sz w:val="16"/>
                <w:szCs w:val="16"/>
              </w:rPr>
              <w:lastRenderedPageBreak/>
              <w:t>ситуаций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6 347,4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1 148,8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15 1 00 </w:t>
            </w:r>
            <w:r>
              <w:rPr>
                <w:sz w:val="16"/>
                <w:szCs w:val="16"/>
              </w:rPr>
              <w:lastRenderedPageBreak/>
              <w:t>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потребительского рынка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3 938,9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архивным делом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4 407,4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молодежной политике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внутренней и информационной политики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9 604,5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1 442,1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19 169,4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1 002,7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2 530,5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1 821,9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5 792,3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культуры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6 828,4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1 377,5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1 027,4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49 519,8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6 714,0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4 844,5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4 897,9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4 615,5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9 377,0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9 793,0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10 029,7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1 851,5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1 433,3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1 023,7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1 425,3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природных ресурсов и экологии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14 839,7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3 099,1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1 558,0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промышленности и энергетики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6 514,7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1 529,0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7 684,3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1 647,8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2 687,7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8 125,4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2 195,4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1 963,4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транспорта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8 160,8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1 035,8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1 810,7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труда и социального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72 963,6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8 956,3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14 088,7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13 309,6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14 109,0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финансов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36 811,7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1 618,6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14 745,0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1 646,1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экономического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7 358,4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служба государственного строительного надзора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15 022,1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1 318,8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3 535,6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1 567,5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2 305,0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служба по тарифам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4 808,9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1 601,7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ветеринарии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1 082,4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государственного надзора </w:t>
            </w:r>
            <w:r>
              <w:rPr>
                <w:sz w:val="16"/>
                <w:szCs w:val="16"/>
              </w:rPr>
              <w:lastRenderedPageBreak/>
              <w:t>за техническим состоянием самоходных машин и других видов техники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8 138,3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1 333,1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1 667,4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1 850,7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записи актов гражданского состояния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финансового контроля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1 107,2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2" w:history="1">
              <w:r>
                <w:rPr>
                  <w:rStyle w:val="a4"/>
                  <w:sz w:val="16"/>
                  <w:szCs w:val="16"/>
                </w:rPr>
                <w:t>мероприятие 1.2.</w:t>
              </w:r>
            </w:hyperlink>
            <w:r>
              <w:rPr>
                <w:sz w:val="16"/>
                <w:szCs w:val="16"/>
              </w:rPr>
              <w:t xml:space="preserve"> Защита информации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139 238,0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24 193,4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20 842,1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19 962,4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18 783,9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17 908,1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18 449,6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77 672,3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8 328,2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10 215,0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11 502,4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11 249,8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11 615,1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12 126,1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6 658,2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6 939,1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8 253,4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8 394,0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3 275,9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3 249,0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2 855,8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Административная инспекция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жилищная инспекция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6 991,1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1 542,6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делам казачества и кадетских учебных заведений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обеспечению деятельности мировых судей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потребительского рынка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архивным делом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12 255,2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2 531,7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3 059,5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1 171,7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1 451,1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молодежной политике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4 089,2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1 646,9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1 080,6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культуры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природных ресурсов и экологии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промышленности и энергетики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2 726,5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</w:t>
            </w:r>
            <w:r>
              <w:rPr>
                <w:sz w:val="16"/>
                <w:szCs w:val="16"/>
              </w:rPr>
              <w:t>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транспорта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3 199,9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труда и социального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11 753,8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2 226,3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1 441,3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2 258,3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финансов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1 514,1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экономического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служба государственного строительного надзора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служба по тарифам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ветеринарии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lastRenderedPageBreak/>
              <w:t>государственного надзора за техническим состоянием самоходных машин и других видов техники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2 617,4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1 436,6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2 195,2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2 191,7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записи актов гражданского состояния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15 1 7229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финансового контроля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3" w:history="1">
              <w:r>
                <w:rPr>
                  <w:rStyle w:val="a4"/>
                  <w:sz w:val="16"/>
                  <w:szCs w:val="16"/>
                </w:rPr>
                <w:t>мероприятие 1.3.</w:t>
              </w:r>
            </w:hyperlink>
            <w:r>
              <w:rPr>
                <w:sz w:val="16"/>
                <w:szCs w:val="16"/>
              </w:rPr>
              <w:t xml:space="preserve"> Развитие систем электронного правительства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899 327,6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65 840,5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42 771,9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112 572,2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125 441,1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184 347,8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187 283,1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182 897,0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851 792,4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48 723,7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37 745,2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110 935,0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124 601,9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176 193,8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179 789,1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174 413,0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38 723,7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37 745,2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24 680,0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124 601,9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15 1 5028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86 255,0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культуры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труда и социального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30 775,5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11 257,5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9 518,7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4 989,8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2 826,8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записи актов </w:t>
            </w:r>
            <w:r>
              <w:rPr>
                <w:sz w:val="16"/>
                <w:szCs w:val="16"/>
              </w:rPr>
              <w:lastRenderedPageBreak/>
              <w:t>гражданского состояния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15 1 7229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6 341,0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1 809,4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1 164,0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15 1 00 72290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4" w:history="1">
              <w:r>
                <w:rPr>
                  <w:rStyle w:val="a4"/>
                  <w:sz w:val="16"/>
                  <w:szCs w:val="16"/>
                </w:rPr>
                <w:t>мероприятие 1.4.</w:t>
              </w:r>
            </w:hyperlink>
            <w:r>
              <w:rPr>
                <w:sz w:val="16"/>
                <w:szCs w:val="16"/>
              </w:rPr>
              <w:t xml:space="preserve"> Использование информационно-телекоммуникационных технологий в образовании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201 913,1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43 483,4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3 688,8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7 082,0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49 123,8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50 892,2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делам казачества и кадетских учебных заведений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41 437,1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2 711,4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11 784,1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13 063,5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1 565,6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160 476,0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43 483,4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37 339,7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37 828,7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2 890,3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5 507,6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15 1 7345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40 593,1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1 034,6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5" w:history="1">
              <w:r>
                <w:rPr>
                  <w:rStyle w:val="a4"/>
                  <w:sz w:val="16"/>
                  <w:szCs w:val="16"/>
                </w:rPr>
                <w:t>мероприятие 1.5.</w:t>
              </w:r>
            </w:hyperlink>
            <w:r>
              <w:rPr>
                <w:sz w:val="16"/>
                <w:szCs w:val="16"/>
              </w:rPr>
              <w:t xml:space="preserve"> Использование информационно-ко</w:t>
            </w:r>
            <w:r>
              <w:rPr>
                <w:sz w:val="16"/>
                <w:szCs w:val="16"/>
              </w:rPr>
              <w:t>ммуникационных технологий в области культуры и гуманитарного просвещения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45 823,7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12 890,4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1 697,6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6 378,0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7 597,5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7 597,5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архивным делом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20 366,3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7 403,2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культуры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25 457,4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5 487,2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4 297,5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4 978,5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5 387,3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1 176,1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6" w:history="1">
              <w:r>
                <w:rPr>
                  <w:rStyle w:val="a4"/>
                  <w:sz w:val="16"/>
                  <w:szCs w:val="16"/>
                </w:rPr>
                <w:t>мероприятие 1.6.</w:t>
              </w:r>
            </w:hyperlink>
            <w:r>
              <w:rPr>
                <w:sz w:val="16"/>
                <w:szCs w:val="16"/>
              </w:rPr>
              <w:t xml:space="preserve"> Использование информационно-коммуникационных технологий для обеспечения </w:t>
            </w:r>
            <w:r>
              <w:rPr>
                <w:sz w:val="16"/>
                <w:szCs w:val="16"/>
              </w:rPr>
              <w:lastRenderedPageBreak/>
              <w:t>безопасности жизнедеятельности населения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148 318,8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79 832,1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66 526,7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природных ресурсов и экологии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15 1 2300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2 532,0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15 1 00 23000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15 1 4037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145 786,8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79 640,1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6 447,3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66 146,7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15 1 00 40370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7" w:history="1">
              <w:r>
                <w:rPr>
                  <w:rStyle w:val="a4"/>
                  <w:sz w:val="16"/>
                  <w:szCs w:val="16"/>
                </w:rPr>
                <w:t>мероприятие 1.7.</w:t>
              </w:r>
            </w:hyperlink>
            <w:r>
              <w:rPr>
                <w:sz w:val="16"/>
                <w:szCs w:val="16"/>
              </w:rPr>
              <w:t xml:space="preserve"> Создание, развитие и сопровождение информационных систем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101 312,1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17 371,7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6 826,3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18 035,0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23 514,5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36 013,8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10 188,8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1 206,3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10 188,8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1 206,3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16 207,5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обеспеч</w:t>
            </w:r>
            <w:r>
              <w:rPr>
                <w:sz w:val="16"/>
                <w:szCs w:val="16"/>
              </w:rPr>
              <w:t>ению деятельности мировых судей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43 148,3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4 682,9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4 370,0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4 585,0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6 057,0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15 1 2301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20 150,0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15 1 00 23010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экономического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8" w:history="1">
              <w:r>
                <w:rPr>
                  <w:rStyle w:val="a4"/>
                  <w:sz w:val="16"/>
                  <w:szCs w:val="16"/>
                </w:rPr>
                <w:t>мероприятие 1.8.</w:t>
              </w:r>
            </w:hyperlink>
            <w:r>
              <w:rPr>
                <w:sz w:val="16"/>
                <w:szCs w:val="16"/>
              </w:rPr>
              <w:t xml:space="preserve"> Мероприятия, отражающие специфику развития информационного общества и электронного правительства в Ростовской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246 756,9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62 802,9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81 616,8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57 324,4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11 977,0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12 203,9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93 668,7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61 962,1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7 564,0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6 349,5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6 581,0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2 293,2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15 1 00 22340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3 395,0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6 794,0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5 674,5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15 1 00 22350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15 1 6802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55 874,0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Правительство Ростовской области (управление информационной политики)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15 1 6802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119 478,8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68 278,8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15 1 00 68020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30 083,1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4 956,5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5 039,4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5 087,2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записи актов гражданского состояния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15 1 00 22290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15 1 7229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19" w:history="1">
              <w:r>
                <w:rPr>
                  <w:rStyle w:val="a4"/>
                  <w:sz w:val="16"/>
                  <w:szCs w:val="16"/>
                </w:rPr>
                <w:t>мероприятие 1.9.</w:t>
              </w:r>
            </w:hyperlink>
            <w:r>
              <w:rPr>
                <w:sz w:val="16"/>
                <w:szCs w:val="16"/>
              </w:rPr>
              <w:t xml:space="preserve"> Обеспечение выполнения функций аппарата министерства информационных технологий и связи Ростовской области и другие общегосударственные вопросы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344 262,4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46 502,4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48 475,0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51 377,3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50 595,6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49 110,7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49 110,7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49 110,7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43 605,3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45 806,6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48 379,4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47 104,2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15 1 00 00110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15 1 00 00190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1 266,3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1 437,7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1 379,3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1 457,1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15 1 00 00190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15 1 2101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15 1 00 21010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15 1 9999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15 1 00 99990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15 1 9999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15 1 00 </w:t>
            </w:r>
            <w:r>
              <w:rPr>
                <w:sz w:val="16"/>
                <w:szCs w:val="16"/>
              </w:rPr>
              <w:lastRenderedPageBreak/>
              <w:t>99990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15 1 9999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1 003,2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15 1 00 99990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hyperlink w:anchor="sub_1900" w:history="1">
              <w:r>
                <w:rPr>
                  <w:rStyle w:val="a4"/>
                  <w:sz w:val="16"/>
                  <w:szCs w:val="16"/>
                </w:rPr>
                <w:t>Подпрограмма 2</w:t>
              </w:r>
            </w:hyperlink>
            <w:r>
              <w:rPr>
                <w:sz w:val="16"/>
                <w:szCs w:val="16"/>
              </w:rPr>
              <w:t>. 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284 046,5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106 148,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135 014,4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36 971,2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13 952,8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Правительство Ростовской области (управление инноваций в органах власти)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284 046,5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106 148,9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135 014,4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36 971,2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13 952,8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21" w:history="1">
              <w:r>
                <w:rPr>
                  <w:rStyle w:val="a4"/>
                  <w:sz w:val="16"/>
                  <w:szCs w:val="16"/>
                </w:rPr>
                <w:t>мероприятие 2.1.</w:t>
              </w:r>
            </w:hyperlink>
            <w:r>
              <w:rPr>
                <w:sz w:val="16"/>
                <w:szCs w:val="16"/>
              </w:rPr>
              <w:t xml:space="preserve"> Развитие деятельности сети многофункциональных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Правительство Ростовской области (управление инноваций в органах власти)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202 197,1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95 218,5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124 369,3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20 048,0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15 2 2237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9 567,9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2 998,0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7 709,8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15 2 00 22370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15 2 7360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4 211,1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4 104,2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4 104,2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15 2 00 73600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15 2 5028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15 2 5392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9 376,1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15 2 5392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15 2 5392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39 757,0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87 359,0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15 2 7402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8 234,0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15 2 00 74020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22" w:history="1">
              <w:r>
                <w:rPr>
                  <w:rStyle w:val="a4"/>
                  <w:sz w:val="16"/>
                  <w:szCs w:val="16"/>
                </w:rPr>
                <w:t>мероприятие 2.2.</w:t>
              </w:r>
            </w:hyperlink>
            <w:r>
              <w:rPr>
                <w:sz w:val="16"/>
                <w:szCs w:val="16"/>
              </w:rPr>
              <w:t xml:space="preserve"> Обеспечение деятельности государственного казенного учреждения Ростовской области "Уполномоченный многофункциональный </w:t>
            </w:r>
            <w:r>
              <w:rPr>
                <w:sz w:val="16"/>
                <w:szCs w:val="16"/>
              </w:rPr>
              <w:lastRenderedPageBreak/>
              <w:t>ц</w:t>
            </w:r>
            <w:r>
              <w:rPr>
                <w:sz w:val="16"/>
                <w:szCs w:val="16"/>
              </w:rPr>
              <w:t>ентр предоставления государственных и муниципальных услуг"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Правительство Ростовской области (управление инноваций в органах власти)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81 849,4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10 930,4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10 645,1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16 923,2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10 952,0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8 816,3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8 803,2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11 903,2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8 922,2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2 102,1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4 562,0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2 019,1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hyperlink w:anchor="sub_11000" w:history="1">
              <w:r>
                <w:rPr>
                  <w:rStyle w:val="a4"/>
                  <w:sz w:val="16"/>
                  <w:szCs w:val="16"/>
                </w:rPr>
                <w:t>Подпрограмма 3.</w:t>
              </w:r>
            </w:hyperlink>
            <w:r>
              <w:rPr>
                <w:sz w:val="16"/>
                <w:szCs w:val="16"/>
              </w:rPr>
              <w:t xml:space="preserve"> 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Ростовской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115 211,4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11 823,0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12 771,6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13 647,8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20 724,9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20 890,1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22 583,9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2 824,5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3 804,2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природных ресурсов и экологии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1 189,3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по предупреждению и ликвидации чрезвычайных ситуаций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7 125,0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11 638,2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1 873,5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31" w:history="1">
              <w:r>
                <w:rPr>
                  <w:rStyle w:val="a4"/>
                  <w:sz w:val="16"/>
                  <w:szCs w:val="16"/>
                </w:rPr>
                <w:t>мероприятие 3.1.</w:t>
              </w:r>
            </w:hyperlink>
            <w:r>
              <w:rPr>
                <w:sz w:val="16"/>
                <w:szCs w:val="16"/>
              </w:rPr>
              <w:t xml:space="preserve"> Создание, развитие и сопровождение информационных систем, использующих технологии ГЛОНАСС и другие результаты космической деятельности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жилищно-комм</w:t>
            </w:r>
            <w:r>
              <w:rPr>
                <w:sz w:val="16"/>
                <w:szCs w:val="16"/>
              </w:rPr>
              <w:t>унального хозяйства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15 3 6815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7 125,0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8 075,0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15 3 00 68150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hyperlink w:anchor="sub_1002032" w:history="1">
              <w:r>
                <w:rPr>
                  <w:rStyle w:val="a4"/>
                  <w:sz w:val="16"/>
                  <w:szCs w:val="16"/>
                </w:rPr>
                <w:t>мероприятие 3.2.</w:t>
              </w:r>
            </w:hyperlink>
            <w:r>
              <w:rPr>
                <w:sz w:val="16"/>
                <w:szCs w:val="16"/>
              </w:rPr>
              <w:t xml:space="preserve"> Формирование единой геоинформационной системы Ростовской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35 411,4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6 147,8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5 724,9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5 890,1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15 3 2238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22 583,9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2 824,5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3 304,1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3 642,5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3 804,2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15 3 00 22380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природных </w:t>
            </w:r>
            <w:r>
              <w:rPr>
                <w:sz w:val="16"/>
                <w:szCs w:val="16"/>
              </w:rPr>
              <w:lastRenderedPageBreak/>
              <w:t>ресурсов и экологии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04 07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15 3 2238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1 189,3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15 3 0059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11 638,2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1 873,5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1 852,5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1 912,2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15 3 00 00590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16"/>
                <w:szCs w:val="16"/>
              </w:rPr>
            </w:pPr>
          </w:p>
        </w:tc>
      </w:tr>
    </w:tbl>
    <w:p w:rsidR="00000000" w:rsidRDefault="0027745F"/>
    <w:p w:rsidR="00000000" w:rsidRDefault="0027745F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745F">
      <w:r>
        <w:rPr>
          <w:rStyle w:val="a3"/>
        </w:rPr>
        <w:lastRenderedPageBreak/>
        <w:t>Примечание.</w:t>
      </w:r>
    </w:p>
    <w:p w:rsidR="00000000" w:rsidRDefault="0027745F">
      <w:r>
        <w:t>1. Список использованных сокращений:</w:t>
      </w:r>
    </w:p>
    <w:p w:rsidR="00000000" w:rsidRDefault="0027745F">
      <w:r>
        <w:t>ГРБС - главный распорядитель бюджетных средств;</w:t>
      </w:r>
    </w:p>
    <w:p w:rsidR="00000000" w:rsidRDefault="0027745F">
      <w:r>
        <w:t>Рз Пр - раздел, подраздел;</w:t>
      </w:r>
    </w:p>
    <w:p w:rsidR="00000000" w:rsidRDefault="0027745F">
      <w:r>
        <w:t>ЦСР - целевая статья расходов;</w:t>
      </w:r>
    </w:p>
    <w:p w:rsidR="00000000" w:rsidRDefault="0027745F">
      <w:r>
        <w:t>ВР - вид расходов.</w:t>
      </w:r>
    </w:p>
    <w:p w:rsidR="00000000" w:rsidRDefault="0027745F">
      <w:r>
        <w:t>2. Х - графа не подлежит заполнению.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20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27745F">
      <w:pPr>
        <w:pStyle w:val="afb"/>
      </w:pPr>
      <w:r>
        <w:fldChar w:fldCharType="begin"/>
      </w:r>
      <w:r>
        <w:instrText>HYPERLINK "http://mobileonline.garant.ru/document?id=43651604&amp;sub=700"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г. N 177 настоящее приложение изложено в новой редакции</w:t>
      </w:r>
    </w:p>
    <w:p w:rsidR="00000000" w:rsidRDefault="0027745F">
      <w:pPr>
        <w:pStyle w:val="afb"/>
      </w:pPr>
      <w:hyperlink r:id="rId8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Расходы на реализацию государственной программы Ростовской области "Информационное общ</w:t>
      </w:r>
      <w:r>
        <w:t>ество"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2 апреля, 16 июня, 15 августа, 25 сентября, 16 октября, 19 ноября, 29 декабря 2014 г., 12 февраля, 8 апреля, 24 июня, 30 июля, 20 августа, 9 сентября, 26 ноября, 16, 31 декабря 2015 г., 4 февраля, 21 марта 2016 г.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2638"/>
        <w:gridCol w:w="2105"/>
        <w:gridCol w:w="1189"/>
        <w:gridCol w:w="1189"/>
        <w:gridCol w:w="1189"/>
        <w:gridCol w:w="1189"/>
        <w:gridCol w:w="1189"/>
        <w:gridCol w:w="1189"/>
        <w:gridCol w:w="1190"/>
        <w:gridCol w:w="4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государственной программы, номер и наименование подпрограммы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расходов, всего (тыс. рублей)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государственной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Ростовской области "Информационное общество"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3 401 519,6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588 669,2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494 433,8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505 899,2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366 965,9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513 312,0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513 312,0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513 312,0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3 244 151,1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489 908,8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376 350,9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503 934,5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366 965,9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513 312,0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513 312,0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513 312,0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32 945,0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146 735,1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91 439,5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116 735,1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146 735,1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91 439,5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116 735,1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неиспользованные средства отчетного финансового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61 439,5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 содействия реформированию ЖКХ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фонда </w:t>
            </w:r>
            <w:r>
              <w:rPr>
                <w:sz w:val="20"/>
                <w:szCs w:val="20"/>
              </w:rPr>
              <w:t>обязательного медицинского страхования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Пенсионного фонда Российской Федерации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10 633,4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7 320,9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1 964,7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hyperlink w:anchor="sub_1800" w:history="1">
              <w:r>
                <w:rPr>
                  <w:rStyle w:val="a4"/>
                  <w:sz w:val="20"/>
                  <w:szCs w:val="20"/>
                </w:rPr>
                <w:t>Подпрограмма</w:t>
              </w:r>
            </w:hyperlink>
            <w:r>
              <w:rPr>
                <w:sz w:val="20"/>
                <w:szCs w:val="20"/>
              </w:rPr>
              <w:t xml:space="preserve"> "Развитие информационных технологий"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2 997 492,8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466 763,9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346 248,6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454 191,7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339 365,3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474 787,1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474 621,9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2 981 628,3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450 899,4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346 248,6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454 191,7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339 365,3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474 787,1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474 621,9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 содействия реформированию ЖКХ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фонда обязательного </w:t>
            </w:r>
            <w:r>
              <w:rPr>
                <w:sz w:val="20"/>
                <w:szCs w:val="20"/>
              </w:rPr>
              <w:lastRenderedPageBreak/>
              <w:t>медицинского страхования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Пенсионного фонда Российской Федерации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hyperlink w:anchor="sub_1900" w:history="1">
              <w:r>
                <w:rPr>
                  <w:rStyle w:val="a4"/>
                  <w:sz w:val="20"/>
                  <w:szCs w:val="20"/>
                </w:rPr>
                <w:t>Подпрограмма</w:t>
              </w:r>
            </w:hyperlink>
            <w:r>
              <w:rPr>
                <w:sz w:val="20"/>
                <w:szCs w:val="20"/>
              </w:rPr>
              <w:t xml:space="preserve"> "Оптимизация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288 815,4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107 605,3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136 362,2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38 935,9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147 311,4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24 709,4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18 279,3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36 971,2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136 735,1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81 439,5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116 735,1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136 735,1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81 439,5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116 735,1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 содействия реформированию ЖКХ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фонда обязательного медицинского страхования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Пенсионного фонда Российской Федерации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4 768,9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1 964,7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hyperlink w:anchor="sub_11000" w:history="1">
              <w:r>
                <w:rPr>
                  <w:rStyle w:val="a4"/>
                  <w:sz w:val="20"/>
                  <w:szCs w:val="20"/>
                </w:rPr>
                <w:t>Подпрограмма</w:t>
              </w:r>
            </w:hyperlink>
            <w:r>
              <w:rPr>
                <w:sz w:val="20"/>
                <w:szCs w:val="20"/>
              </w:rPr>
              <w:t xml:space="preserve"> "Применение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Ростовской области"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115 211,4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11 823,0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12 771,6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13 647,8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20 724,9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20 890,1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115 211,4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11 823,0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12 771,6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13 647,8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20 724,9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20 890,1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 содействия реформированию ЖКХ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фонда обязательного медицинского страхования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Пенсионного фонда Российской Федерации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0000" w:rsidRDefault="002774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745F"/>
    <w:p w:rsidR="00000000" w:rsidRDefault="0027745F">
      <w:r>
        <w:rPr>
          <w:rStyle w:val="a3"/>
        </w:rPr>
        <w:t>Примечание.</w:t>
      </w:r>
    </w:p>
    <w:p w:rsidR="00000000" w:rsidRDefault="0027745F">
      <w:r>
        <w:t>1. Используемое сокращение:</w:t>
      </w:r>
    </w:p>
    <w:p w:rsidR="00000000" w:rsidRDefault="0027745F">
      <w:r>
        <w:t>ЖКХ - жилищно-коммунальное хозяйство.</w:t>
      </w:r>
    </w:p>
    <w:p w:rsidR="00000000" w:rsidRDefault="0027745F">
      <w:r>
        <w:t>2. Х - графы не подлежат заполнению.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21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27745F">
      <w:pPr>
        <w:pStyle w:val="afb"/>
      </w:pPr>
      <w:r>
        <w:fldChar w:fldCharType="begin"/>
      </w:r>
      <w:r>
        <w:instrText>HYPERLINK "http://mobileonline.garant.ru/document?id=43651604&amp;sub=700"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21 марта 2016 г. N 177 настоящее приложение изложено в новой редакции</w:t>
      </w:r>
    </w:p>
    <w:p w:rsidR="00000000" w:rsidRDefault="0027745F">
      <w:pPr>
        <w:pStyle w:val="afb"/>
      </w:pPr>
      <w:hyperlink r:id="rId8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Сведения</w:t>
      </w:r>
      <w:r>
        <w:br/>
        <w:t>о методике расчета показателей (индикаторов) государственной программы Ростовской области "Информационное общество", подпрограмм государственной пр</w:t>
      </w:r>
      <w:r>
        <w:t>ограммы Ростовской области "Информационное общество"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2 апреля 2014 г., 8 апреля 2015 г., 21 марта 2016 г.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1960"/>
        <w:gridCol w:w="47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N</w:t>
            </w:r>
          </w:p>
          <w:p w:rsidR="00000000" w:rsidRDefault="0027745F">
            <w:pPr>
              <w:pStyle w:val="aff9"/>
              <w:jc w:val="center"/>
            </w:pPr>
            <w:r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Номер и наименование показателя (индикатора)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Методика расчета показател</w:t>
            </w:r>
            <w:r>
              <w:t>я (формула) и методологические пояснения к показателю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Базовые показатели (используемые в формуле)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 Доля государственных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 в электронном виде, в общем количестве госуда</w:t>
            </w:r>
            <w:r>
              <w:t>рственных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</w:t>
            </w:r>
            <w:r>
              <w:t>я государственных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 в электронном виде, в общем количестве государствен</w:t>
            </w:r>
            <w:r>
              <w:t>ных (муниципальных) услуг, предоставляемых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учреждениями);</w:t>
            </w:r>
          </w:p>
          <w:p w:rsidR="00000000" w:rsidRDefault="0027745F">
            <w:pPr>
              <w:pStyle w:val="afff2"/>
            </w:pPr>
            <w:r>
              <w:t>r - количество государственных (муниципальных) услуг, предоставл</w:t>
            </w:r>
            <w:r>
              <w:t>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 в электронном виде;</w:t>
            </w:r>
          </w:p>
          <w:p w:rsidR="00000000" w:rsidRDefault="0027745F">
            <w:pPr>
              <w:pStyle w:val="afff2"/>
            </w:pPr>
            <w:r>
              <w:t>R - общее количество государственных (муниципальных) услуг, предоставляемых органа</w:t>
            </w:r>
            <w:r>
              <w:t xml:space="preserve">ми исполнительной власти Ростовской области (органами местного самоуправления), учреждениями </w:t>
            </w:r>
            <w:r>
              <w:lastRenderedPageBreak/>
              <w:t>Ростовской области (муниципальными учреждениями).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количество государственных (муниципальных) услуг, предо</w:t>
            </w:r>
            <w:r>
              <w:t>ставляемых органами исполнительной власти Ростовской области (органами местного самоуправления), учреждениями Ростовской области (муниципальными учреждениями) в электронном виде;</w:t>
            </w:r>
          </w:p>
          <w:p w:rsidR="00000000" w:rsidRDefault="0027745F">
            <w:pPr>
              <w:pStyle w:val="afff2"/>
            </w:pPr>
            <w:r>
              <w:t>общее количество государственных (муниципальных) услуг, предоставляемых орган</w:t>
            </w:r>
            <w:r>
              <w:t>ами исполнительной власти Ростовской области (органами местного самоуправления), учреждениями Ростовской области (муниципальными учреждениями)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 Доля обучающихся, которым предоставлена возможность пользоваться новыми технологиями, включая информационные, в общем количестве обучающихся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доля обучающихся профессиональных образовательных организ</w:t>
            </w:r>
            <w:r>
              <w:t>аций Ростовской области, которым предоставлена возможность пользоваться новыми технологиями, включая информационные, в общем количестве обучающихся;</w:t>
            </w:r>
          </w:p>
          <w:p w:rsidR="00000000" w:rsidRDefault="0027745F">
            <w:pPr>
              <w:pStyle w:val="afff2"/>
            </w:pPr>
            <w:r>
              <w:t>r - количество обучающихся профессиональных образовательных организаций Ростовской области, которым предост</w:t>
            </w:r>
            <w:r>
              <w:t>авлена возможность пользоваться новыми технологиями, включая информационные;</w:t>
            </w:r>
          </w:p>
          <w:p w:rsidR="00000000" w:rsidRDefault="0027745F">
            <w:pPr>
              <w:pStyle w:val="afff2"/>
            </w:pPr>
            <w:r>
              <w:t>R - общее количество обучающихся профессиональных образовательных организаций Ростовской области.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количество обучающихся </w:t>
            </w:r>
            <w:r>
              <w:t>профессиональных образовательных организаций Ростовской области, которым предоставлена возможность пользоваться новыми технологиями, включая информационные;</w:t>
            </w:r>
          </w:p>
          <w:p w:rsidR="00000000" w:rsidRDefault="0027745F">
            <w:pPr>
              <w:pStyle w:val="afff2"/>
            </w:pPr>
            <w:r>
              <w:t>общее количество обучающихся профессиональных образовательных организаций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3.</w:t>
            </w:r>
            <w:r>
              <w:t xml:space="preserve">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в общей численности населения </w:t>
            </w:r>
            <w:r>
              <w:lastRenderedPageBreak/>
              <w:t>Рос</w:t>
            </w:r>
            <w:r>
              <w:t>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 xml:space="preserve">где N -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</w:t>
            </w:r>
            <w:r>
              <w:lastRenderedPageBreak/>
              <w:t>муниципальных услуг в общей численности населен</w:t>
            </w:r>
            <w:r>
              <w:t>ия Ростовской области;</w:t>
            </w:r>
          </w:p>
          <w:p w:rsidR="00000000" w:rsidRDefault="0027745F">
            <w:pPr>
              <w:pStyle w:val="afff2"/>
            </w:pPr>
            <w:r>
              <w:t>r - количество жителей Ростовской области, имеющее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</w:t>
            </w:r>
            <w:r>
              <w:t>иципальных услуг;</w:t>
            </w:r>
          </w:p>
          <w:p w:rsidR="00000000" w:rsidRDefault="0027745F">
            <w:pPr>
              <w:pStyle w:val="afff2"/>
            </w:pPr>
            <w:r>
              <w:t>R - среднегодовая численность населения Ростовской области.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количество жителей Ростовской области, имеющее доступ к получению государственных и муниципальных услуг по принципу "одн</w:t>
            </w:r>
            <w:r>
              <w:t xml:space="preserve">ого окна" по месту пребывания, в </w:t>
            </w:r>
            <w:r>
              <w:lastRenderedPageBreak/>
              <w:t>том числе в многофункциональных центрах предоставления государственных и муниципальных услуг;</w:t>
            </w:r>
          </w:p>
          <w:p w:rsidR="00000000" w:rsidRDefault="0027745F">
            <w:pPr>
              <w:pStyle w:val="afff2"/>
            </w:pPr>
            <w:r>
              <w:t>среднегодовая численность населения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4. Доля органов исполнительной власти Ростовской области, администраци</w:t>
            </w:r>
            <w:r>
              <w:t>й муниципальных образований Ростовской области, подключенных к геоинформационной системе Ростовской области, в общем количестве органов исполнительной власти Ростовской области, администраций муниципальных образований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доля органов исполнительной власти, администраций муниципальных образований Ростовской области, подключенных к геоинформационной системе Ростовской области в общем количестве органов исполнительной власти, администраций</w:t>
            </w:r>
            <w:r>
              <w:t xml:space="preserve"> муниципальных образований Ростовской области;</w:t>
            </w:r>
          </w:p>
          <w:p w:rsidR="00000000" w:rsidRDefault="0027745F">
            <w:pPr>
              <w:pStyle w:val="afff2"/>
            </w:pPr>
            <w:r>
              <w:t>r - количество органов исполнительной власти, администраций муниципальных образований Ростовской области, подключенных к геоинформационной системе Ростовской области;</w:t>
            </w:r>
          </w:p>
          <w:p w:rsidR="00000000" w:rsidRDefault="0027745F">
            <w:pPr>
              <w:pStyle w:val="afff2"/>
            </w:pPr>
            <w:r>
              <w:t>R - количество органов исполнительной влас</w:t>
            </w:r>
            <w:r>
              <w:t>ти, администраций муниципальных образований Ростовской области.</w:t>
            </w:r>
          </w:p>
          <w:p w:rsidR="00000000" w:rsidRDefault="0027745F">
            <w:pPr>
              <w:pStyle w:val="afff2"/>
            </w:pPr>
            <w:r>
              <w:lastRenderedPageBreak/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количество органов исполнительной власти, администраций муниципальных образований Ростовской области, подключенных к геоинформационной</w:t>
            </w:r>
            <w:r>
              <w:t xml:space="preserve"> системе Ростовской области;</w:t>
            </w:r>
          </w:p>
          <w:p w:rsidR="00000000" w:rsidRDefault="0027745F">
            <w:pPr>
              <w:pStyle w:val="afff2"/>
            </w:pPr>
            <w:r>
              <w:t>количество органов исполнительной власти, администраций муниципальных образований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6. Уровень удовлетворенности граждан Ростовской области качеством предоставления государственных и муниципальных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9"/>
            </w:pPr>
          </w:p>
          <w:p w:rsidR="00000000" w:rsidRDefault="0027745F">
            <w:pPr>
              <w:pStyle w:val="afff2"/>
            </w:pPr>
            <w:r>
              <w:t>где N - доля жителей Ростовской области, удовлетворенных качеством предоставления государственных и муниципальных услуг, в общем количестве жителей Ростовской области;</w:t>
            </w:r>
          </w:p>
          <w:p w:rsidR="00000000" w:rsidRDefault="0027745F">
            <w:pPr>
              <w:pStyle w:val="afff2"/>
            </w:pPr>
            <w:r>
              <w:t>r - количество жителей Ростовской област</w:t>
            </w:r>
            <w:r>
              <w:t>и, положительно оценивших качество предоставления государственных и муниципальных услуг в федеральной автоматизированной информационной системе "Информационно-аналитическая система мониторинга качества государственных услуг";</w:t>
            </w:r>
          </w:p>
          <w:p w:rsidR="00000000" w:rsidRDefault="0027745F">
            <w:pPr>
              <w:pStyle w:val="afff2"/>
            </w:pPr>
            <w:r>
              <w:t>R - численность населения Рост</w:t>
            </w:r>
            <w:r>
              <w:t>овской области.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жителей Ростовской области, удовлетворенных качеством предоставления государственных и муниципальных услуг, численность населения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</w:pPr>
            <w:hyperlink w:anchor="sub_18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"Развитие информационных технологий"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1.1. Доля рабочих мест в органах исполнительной власти Ростовской области, включенных в межведомственную систему электронного документооборота и делопроиз</w:t>
            </w:r>
            <w:r>
              <w:t xml:space="preserve">водства, в общем количестве рабочих мест в органах исполнительной власти Ростовской </w:t>
            </w:r>
            <w:r>
              <w:lastRenderedPageBreak/>
              <w:t>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доля рабочих мест в органах исполнительной власти Ростовской области, включенных в межведомственную систему э</w:t>
            </w:r>
            <w:r>
              <w:t xml:space="preserve">лектронного документооборота и делопроизводства, в общем количестве рабочих мест в органах исполнительной </w:t>
            </w:r>
            <w:r>
              <w:lastRenderedPageBreak/>
              <w:t>власти Ростовской области;</w:t>
            </w:r>
          </w:p>
          <w:p w:rsidR="00000000" w:rsidRDefault="0027745F">
            <w:pPr>
              <w:pStyle w:val="afff2"/>
            </w:pPr>
            <w:r>
              <w:t>r - количество рабочих мест в органах исполнительной власти Ростовской области, включенных в межведомственную систему элект</w:t>
            </w:r>
            <w:r>
              <w:t>ронного документооборота и делопроизводства;</w:t>
            </w:r>
          </w:p>
          <w:p w:rsidR="00000000" w:rsidRDefault="0027745F">
            <w:pPr>
              <w:pStyle w:val="afff2"/>
            </w:pPr>
            <w:r>
              <w:t>R - общее количество рабочих мест в органах исполнительной власти Ростовской области.</w:t>
            </w:r>
          </w:p>
          <w:p w:rsidR="00000000" w:rsidRDefault="0027745F">
            <w:pPr>
              <w:pStyle w:val="afff2"/>
            </w:pPr>
            <w:r>
              <w:t>Под рабочим местом здесь и далее следует понимать персональный компьютер сотрудника органа исполнительной власти Ростовской о</w:t>
            </w:r>
            <w:r>
              <w:t>бласти (органа местного самоуправления), на котором установлено лицензированное программное обеспечение для доступа к межведомственной системе электронного документооборота и делопроизводства.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</w:t>
            </w:r>
            <w:r>
              <w:t>ество рабочих мест в органах исполнительной власти Ростовской области, включенных в межведомственную систему электронного документооборота и делопроизводства;</w:t>
            </w:r>
          </w:p>
          <w:p w:rsidR="00000000" w:rsidRDefault="0027745F">
            <w:pPr>
              <w:pStyle w:val="afff2"/>
            </w:pPr>
            <w:r>
              <w:lastRenderedPageBreak/>
              <w:t>общее количество рабочих мест в органах исполнительной власти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1.2. Доля рабочих мест в органах местного самоуправления муниципальных образований (городских округов и муниципальных районов) Ростовской области, включенных в межведомственную систему электронного документооборота и делопроизводства, в общем количестве ра</w:t>
            </w:r>
            <w:r>
              <w:t xml:space="preserve">бочих мест в органах местного самоуправления муниципальных образований (городских округов и муниципальных </w:t>
            </w:r>
            <w:r>
              <w:lastRenderedPageBreak/>
              <w:t>районов)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доля рабочих мест в органах местного самоуправления муниципальных о</w:t>
            </w:r>
            <w:r>
              <w:t>бразований (городских округов и муниципальных районов) Ростовской области, включенных в межведомственную систему электронного документооборота и делопроизводства, в общем количестве рабочих мест в органах местного самоуправления муниципальных образований Р</w:t>
            </w:r>
            <w:r>
              <w:t>остовской области;</w:t>
            </w:r>
          </w:p>
          <w:p w:rsidR="00000000" w:rsidRDefault="0027745F">
            <w:pPr>
              <w:pStyle w:val="afff2"/>
            </w:pPr>
            <w:r>
              <w:lastRenderedPageBreak/>
              <w:t>r - количество рабочих мест в органах местного самоуправления муниципальных образований (городских округов и муниципальных районов) Ростовской области, включенных в межведомственную систему электронного документооборота и делопроизводств</w:t>
            </w:r>
            <w:r>
              <w:t>а;</w:t>
            </w:r>
          </w:p>
          <w:p w:rsidR="00000000" w:rsidRDefault="0027745F">
            <w:pPr>
              <w:pStyle w:val="afff2"/>
            </w:pPr>
            <w:r>
              <w:t>R - общее количество рабочих мест в органах местного самоуправления муниципальных образований (городских округов и муниципальных районов) Ростовской области.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количество рабочих мест в органах мес</w:t>
            </w:r>
            <w:r>
              <w:t>тного самоуправления муниципальных образований (городских округов и муниципальных районов) Ростовской области, включенных в межведомственную систему электронного документооборота и делопроизводства;</w:t>
            </w:r>
          </w:p>
          <w:p w:rsidR="00000000" w:rsidRDefault="0027745F">
            <w:pPr>
              <w:pStyle w:val="afff2"/>
            </w:pPr>
            <w:r>
              <w:lastRenderedPageBreak/>
              <w:t>общее количество рабочих мест в органах местного самоупра</w:t>
            </w:r>
            <w:r>
              <w:t>вления муниципальных образований (городских округов и муниципальных районов)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1.3. Доля рабочих мест в городских и сельских поселениях муниципальных образований Ростовской области, включенных в межведомственную систему электронного до</w:t>
            </w:r>
            <w:r>
              <w:t>кументооборота и делопроизводства, в общем количестве рабочих мест в городских и сельских поселениях муниципальных образований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доля рабочих мест в городских и сельских поселениях мун</w:t>
            </w:r>
            <w:r>
              <w:t>иципальных образований Ростовской области, включенных в межведомственную систему электронного документооборота и делопроизводства, в общем количестве рабочих мест в городских и сельских поселениях муниципальных образований Ростовской области;</w:t>
            </w:r>
          </w:p>
          <w:p w:rsidR="00000000" w:rsidRDefault="0027745F">
            <w:pPr>
              <w:pStyle w:val="afff2"/>
            </w:pPr>
            <w:r>
              <w:t>r - количество рабочих мест в городских и сельских поселениях муниципальных образований Ростовской области, включенных в межведомственную систему электронного документооборота и делопроизводства;</w:t>
            </w:r>
          </w:p>
          <w:p w:rsidR="00000000" w:rsidRDefault="0027745F">
            <w:pPr>
              <w:pStyle w:val="afff2"/>
            </w:pPr>
            <w:r>
              <w:t xml:space="preserve">R - общее количество рабочих мест в </w:t>
            </w:r>
            <w:r>
              <w:lastRenderedPageBreak/>
              <w:t>городских и сельских пос</w:t>
            </w:r>
            <w:r>
              <w:t>елениях муниципальных образований Ростовской области.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количество рабочих мест в городских и сельских поселениях муниципальных образований Ростовской области, включенных в межведомственную систему эл</w:t>
            </w:r>
            <w:r>
              <w:t>ектронного документооборота и делопроизводства;</w:t>
            </w:r>
          </w:p>
          <w:p w:rsidR="00000000" w:rsidRDefault="0027745F">
            <w:pPr>
              <w:pStyle w:val="afff2"/>
            </w:pPr>
            <w:r>
              <w:t>общее количество рабочих мест в городских и сельских поселениях муниципальных образований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1.4. Количество юридических лиц и должностных лиц органов исполнительной власти Ростовской обла</w:t>
            </w:r>
            <w:r>
              <w:t xml:space="preserve">сти, имеющих ключ усиленной квалифицированной </w:t>
            </w:r>
            <w:hyperlink r:id="rId97" w:history="1">
              <w:r>
                <w:rPr>
                  <w:rStyle w:val="a4"/>
                </w:rPr>
                <w:t>электронной подписи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показатель рассчитывается посредством определения количества (учета) юридических лиц и должностных лиц органов </w:t>
            </w:r>
            <w:r>
              <w:t xml:space="preserve">исполнительной власти Ростовской области, имеющих ключ усиленной квалифицированной </w:t>
            </w:r>
            <w:hyperlink r:id="rId98" w:history="1">
              <w:r>
                <w:rPr>
                  <w:rStyle w:val="a4"/>
                </w:rPr>
                <w:t>электронной подписи</w:t>
              </w:r>
            </w:hyperlink>
            <w:r>
              <w:t>, на отчетную дату.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</w:t>
            </w:r>
            <w:r>
              <w:t xml:space="preserve">чество юридических лиц и должностных лиц органов исполнительной власти Ростовской области, имеющих ключ усиленной квалифицированной </w:t>
            </w:r>
            <w:hyperlink r:id="rId99" w:history="1">
              <w:r>
                <w:rPr>
                  <w:rStyle w:val="a4"/>
                </w:rPr>
                <w:t>электронной подписи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1.5. Доля населения Ростовс</w:t>
            </w:r>
            <w:r>
              <w:t>кой области, получающего государственные и муниципальные услуги с использованием универсальных электронных карт, в общей численности населения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доля населения Ростовской области, получающего государственные и муниципальные услуги с использованием универсальных электронных карт, в общей численности населения Ростовской области;</w:t>
            </w:r>
          </w:p>
          <w:p w:rsidR="00000000" w:rsidRDefault="0027745F">
            <w:pPr>
              <w:pStyle w:val="afff2"/>
            </w:pPr>
            <w:r>
              <w:t>r - население Ростовской области, получившее универсальную электронную карту;</w:t>
            </w:r>
          </w:p>
          <w:p w:rsidR="00000000" w:rsidRDefault="0027745F">
            <w:pPr>
              <w:pStyle w:val="afff2"/>
            </w:pPr>
            <w:r>
              <w:t>R - среднегодовая численность населения Ростовской области.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население Ростовской области, получившее универсальную элект</w:t>
            </w:r>
            <w:r>
              <w:t>ронную карту;</w:t>
            </w:r>
          </w:p>
          <w:p w:rsidR="00000000" w:rsidRDefault="0027745F">
            <w:pPr>
              <w:pStyle w:val="afff2"/>
            </w:pPr>
            <w:r>
              <w:t>среднегодовая численность населения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1.6. Количество информационных систем, введенных в эксплуатацию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показатель рассчитывается посредством определения количества (учета) информационных систем, введенных в </w:t>
            </w:r>
            <w:r>
              <w:lastRenderedPageBreak/>
              <w:t>эксплуа</w:t>
            </w:r>
            <w:r>
              <w:t>тацию, на отчетную дату.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 xml:space="preserve">количество информационных систем, введенных в </w:t>
            </w:r>
            <w:r>
              <w:lastRenderedPageBreak/>
              <w:t>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1.7. Доля государственных архивов, в которых используются информационные системы учета (описи) и ведения каталогов в электронном виде, в общем количестве государственных архивов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9"/>
            </w:pPr>
          </w:p>
          <w:p w:rsidR="00000000" w:rsidRDefault="0027745F">
            <w:pPr>
              <w:pStyle w:val="afff2"/>
            </w:pPr>
            <w:r>
              <w:t>где N - доля государственных а</w:t>
            </w:r>
            <w:r>
              <w:t>рхивов,</w:t>
            </w:r>
          </w:p>
          <w:p w:rsidR="00000000" w:rsidRDefault="0027745F">
            <w:pPr>
              <w:pStyle w:val="afff2"/>
            </w:pPr>
            <w:r>
              <w:t>в которых используются информационные системы учета (описи) и ведения каталогов в электронном виде, в общем количестве государственных архивов;</w:t>
            </w:r>
          </w:p>
          <w:p w:rsidR="00000000" w:rsidRDefault="0027745F">
            <w:pPr>
              <w:pStyle w:val="afff2"/>
            </w:pPr>
            <w:r>
              <w:t>r - количество государственных архивов, в которых используются информационные системы учета (описи) и ве</w:t>
            </w:r>
            <w:r>
              <w:t>дения каталогов в электронном виде;</w:t>
            </w:r>
          </w:p>
          <w:p w:rsidR="00000000" w:rsidRDefault="0027745F">
            <w:pPr>
              <w:pStyle w:val="afff2"/>
            </w:pPr>
            <w:r>
              <w:t>R - общее количество государственных архивов.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количество государственных архивов, в которых используются информационные системы учета (описи) и ведения каталогов </w:t>
            </w:r>
            <w:r>
              <w:t>в электронном виде;</w:t>
            </w:r>
          </w:p>
          <w:p w:rsidR="00000000" w:rsidRDefault="0027745F">
            <w:pPr>
              <w:pStyle w:val="afff2"/>
            </w:pPr>
            <w:r>
              <w:t>общее количество государственных архивов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1.8. Доля оцифрованных архивных документов государственных архивов в общем количестве архивных документов государственных архивов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9"/>
            </w:pPr>
          </w:p>
          <w:p w:rsidR="00000000" w:rsidRDefault="0027745F">
            <w:pPr>
              <w:pStyle w:val="afff2"/>
            </w:pPr>
            <w:r>
              <w:t>где N - доля оцифрованных архивных документов государственных архивов в общем количестве архивных документов государственных архивов;</w:t>
            </w:r>
          </w:p>
          <w:p w:rsidR="00000000" w:rsidRDefault="0027745F">
            <w:pPr>
              <w:pStyle w:val="afff2"/>
            </w:pPr>
            <w:r>
              <w:t>r - количество оцифрованных архивных документов государственных архивов;</w:t>
            </w:r>
          </w:p>
          <w:p w:rsidR="00000000" w:rsidRDefault="0027745F">
            <w:pPr>
              <w:pStyle w:val="afff2"/>
            </w:pPr>
            <w:r>
              <w:t>R - общее к</w:t>
            </w:r>
            <w:r>
              <w:t>оличество архивных документов государственных архивов.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оцифрованных архивных документов государственных архивов;</w:t>
            </w:r>
          </w:p>
          <w:p w:rsidR="00000000" w:rsidRDefault="0027745F">
            <w:pPr>
              <w:pStyle w:val="afff2"/>
            </w:pPr>
            <w:r>
              <w:t>общее количество архивных документов государственных архивов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lastRenderedPageBreak/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1.9. Дол</w:t>
            </w:r>
            <w:r>
              <w:t>я библиотечного фонда, переведенного в электронную форму, от части фонда, нуждающегося в оцифровке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9"/>
            </w:pPr>
          </w:p>
          <w:p w:rsidR="00000000" w:rsidRDefault="0027745F">
            <w:pPr>
              <w:pStyle w:val="afff2"/>
            </w:pPr>
            <w:r>
              <w:t>где N - доля библиотечного фонда, переведенного в электронную форму,</w:t>
            </w:r>
          </w:p>
          <w:p w:rsidR="00000000" w:rsidRDefault="0027745F">
            <w:pPr>
              <w:pStyle w:val="afff2"/>
            </w:pPr>
            <w:r>
              <w:t>от части фонда, нуждающегося в оцифровке;</w:t>
            </w:r>
          </w:p>
          <w:p w:rsidR="00000000" w:rsidRDefault="0027745F">
            <w:pPr>
              <w:pStyle w:val="afff2"/>
            </w:pPr>
            <w:r>
              <w:t>r - количество библиотечного фонда, переведенного в электронную форму;</w:t>
            </w:r>
          </w:p>
          <w:p w:rsidR="00000000" w:rsidRDefault="0027745F">
            <w:pPr>
              <w:pStyle w:val="afff2"/>
            </w:pPr>
            <w:r>
              <w:t>R - количество библиотечного фонда, нуждающегося в оцифровке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библиотечного фонда, переведенного в электронную форму;</w:t>
            </w:r>
          </w:p>
          <w:p w:rsidR="00000000" w:rsidRDefault="0027745F">
            <w:pPr>
              <w:pStyle w:val="afff2"/>
            </w:pPr>
            <w:r>
              <w:t>количество библ</w:t>
            </w:r>
            <w:r>
              <w:t>иотечного фонда, нуждающегося в оцифровке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1.10. Доля фондов записей актов гражданского состояния управления записи актов гражданского состояния Ростовской области с 1920 по 1943 год, переведенных в электронный вид, в общем количестве записей актов гра</w:t>
            </w:r>
            <w:r>
              <w:t>жданского состояния управления записи актов гражданского состояния Ростовской области с 1920 по 1943 год, нуждающихся в оцифровке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9"/>
            </w:pPr>
          </w:p>
          <w:p w:rsidR="00000000" w:rsidRDefault="0027745F">
            <w:pPr>
              <w:pStyle w:val="afff2"/>
            </w:pPr>
            <w:r>
              <w:t>где N - доля фондов записей актов гражданского состояния управления записи акт</w:t>
            </w:r>
            <w:r>
              <w:t>ов гражданского состояния Ростовской области с 1920 по 1943 год, переведенных в электронный вид, в общем количестве записей актов гражданского состояния управления записи актов гражданского состояния Ростовской области с 1920 по 1943 год, нуждающихся в оци</w:t>
            </w:r>
            <w:r>
              <w:t>фровке;</w:t>
            </w:r>
          </w:p>
          <w:p w:rsidR="00000000" w:rsidRDefault="0027745F">
            <w:pPr>
              <w:pStyle w:val="afff2"/>
            </w:pPr>
            <w:r>
              <w:t>r - количество фондов записей актов гражданского состояния управления записи актов гражданского состояния Ростовской области с 1920 по 1943 год, переведенных в электронный вид;</w:t>
            </w:r>
          </w:p>
          <w:p w:rsidR="00000000" w:rsidRDefault="0027745F">
            <w:pPr>
              <w:pStyle w:val="afff2"/>
            </w:pPr>
            <w:r>
              <w:t>R - количество фондов записей актов гражданского состояния управления з</w:t>
            </w:r>
            <w:r>
              <w:t xml:space="preserve">аписи актов гражданского состояния Ростовской области с 1920 по 1943 год, нуждающихся в </w:t>
            </w:r>
            <w:r>
              <w:lastRenderedPageBreak/>
              <w:t>оцифровке.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количество фондов записей актов гражданского состояния управления записи актов гражданского состояния Ростовской области с 1920 по 1943 год, переведенных в электронный вид;</w:t>
            </w:r>
          </w:p>
          <w:p w:rsidR="00000000" w:rsidRDefault="0027745F">
            <w:pPr>
              <w:pStyle w:val="afff2"/>
            </w:pPr>
            <w:r>
              <w:t>количество фондов записей актов гражданского состояния управления записи актов граж</w:t>
            </w:r>
            <w:r>
              <w:t>данского состояния Ростовской области с 1920 по 1943 год, нуждающихся в оцифровке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1.11. Уровень оповещаемости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9"/>
            </w:pPr>
          </w:p>
          <w:p w:rsidR="00000000" w:rsidRDefault="0027745F">
            <w:pPr>
              <w:pStyle w:val="afff2"/>
            </w:pPr>
            <w:r>
              <w:t>где N - уровень оповещаемости населения;</w:t>
            </w:r>
          </w:p>
          <w:p w:rsidR="00000000" w:rsidRDefault="0027745F">
            <w:pPr>
              <w:pStyle w:val="afff2"/>
            </w:pPr>
            <w:r>
              <w:t>r - количество оповещенного населения Рос</w:t>
            </w:r>
            <w:r>
              <w:t>товской области;</w:t>
            </w:r>
          </w:p>
          <w:p w:rsidR="00000000" w:rsidRDefault="0027745F">
            <w:pPr>
              <w:pStyle w:val="afff2"/>
            </w:pPr>
            <w:r>
              <w:t>R - среднегодовая численность населения Ростовской области.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оповещенного населения Ростовской области;</w:t>
            </w:r>
          </w:p>
          <w:p w:rsidR="00000000" w:rsidRDefault="0027745F">
            <w:pPr>
              <w:pStyle w:val="afff2"/>
            </w:pPr>
            <w:r>
              <w:t>среднегодовая численность населения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1.12. Доля населения, использующего информационно-телекоммуникационную сеть "Интернет" для взаимодействия с органами исполнительной власти и органами местного самоуправления Ростовской области, в общей численности населения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9"/>
            </w:pPr>
          </w:p>
          <w:p w:rsidR="00000000" w:rsidRDefault="0027745F">
            <w:pPr>
              <w:pStyle w:val="afff2"/>
            </w:pPr>
            <w:r>
              <w:t>где N - доля населения, использующего информационно-телекоммуникационную сеть "Интернет" для взаимодействия с органами исполнительной власти и органами местного самоуправления Ростовской области, в общей численности насе</w:t>
            </w:r>
            <w:r>
              <w:t>ления Ростовской области;</w:t>
            </w:r>
          </w:p>
          <w:p w:rsidR="00000000" w:rsidRDefault="0027745F">
            <w:pPr>
              <w:pStyle w:val="afff2"/>
            </w:pPr>
            <w:r>
              <w:t>r - количество населения, использующего информационно-телекоммуникационную сеть "Интернет" для взаимодействия с органами исполнительной власти и органами местного самоуправления Ростовской области;</w:t>
            </w:r>
          </w:p>
          <w:p w:rsidR="00000000" w:rsidRDefault="0027745F">
            <w:pPr>
              <w:pStyle w:val="afff2"/>
            </w:pPr>
            <w:r>
              <w:t>R - среднегодовая численность на</w:t>
            </w:r>
            <w:r>
              <w:t>селения Ростовской области.</w:t>
            </w:r>
          </w:p>
          <w:p w:rsidR="00000000" w:rsidRDefault="0027745F">
            <w:pPr>
              <w:pStyle w:val="afff2"/>
            </w:pPr>
            <w:r>
              <w:t xml:space="preserve">Показатель формируется на основе </w:t>
            </w:r>
            <w:r>
              <w:lastRenderedPageBreak/>
              <w:t>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количество населения, использующего информационно-телекоммуникационную сеть "Интернет" для взаимодействия с органами исполнительной власти и органами местного самоуправле</w:t>
            </w:r>
            <w:r>
              <w:t>ния Ростовской области; среднегодовая численность населения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1.13. Количество проектов в сфере информационных технологий, получивших государственную поддержку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рассчитывается посредством определения количества (учета</w:t>
            </w:r>
            <w:r>
              <w:t>) проектов в сфере информационных технологий, получивших государственную поддержку в течение календарного года, на отчетную дату.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проектов в сфере информационных технологий, получивших государственную поддержку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</w:pPr>
            <w:hyperlink w:anchor="sub_19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"Оптимизация и повышение качества предоставления государственных и муниципальных услуг в Ростовской области, в том числе на </w:t>
            </w:r>
            <w:r>
              <w:t>базе многофункциональных центров предоставления государственных и муниципальных услуг"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 xml:space="preserve">2.1. Доля государственных и муниципальных услуг, предоставляемых на базе МФЦ Ростовской области с использованием интегрированной информационной системы единой сети </w:t>
            </w:r>
            <w:r>
              <w:t>МФЦ</w:t>
            </w:r>
          </w:p>
          <w:p w:rsidR="00000000" w:rsidRDefault="0027745F">
            <w:pPr>
              <w:pStyle w:val="afff2"/>
            </w:pPr>
            <w:r>
              <w:t>Ростовской области,</w:t>
            </w:r>
          </w:p>
          <w:p w:rsidR="00000000" w:rsidRDefault="0027745F">
            <w:pPr>
              <w:pStyle w:val="afff2"/>
            </w:pPr>
            <w:r>
              <w:t>от общего числа государственных и муниципальных услуг, предоставляемых в МФЦ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доля государственных и муниципальных услуг, предоставляемых на базе многофункциональных центров предоставления государственных и муниципальных услуг (далее - МФЦ) Ростовской области с использованием интегрирован</w:t>
            </w:r>
            <w:r>
              <w:t>ной информационной системы единой сети МФЦ Ростовской области, от общего числа государственных и муниципальных услуг, предоставляемых в МФЦ;</w:t>
            </w:r>
          </w:p>
          <w:p w:rsidR="00000000" w:rsidRDefault="0027745F">
            <w:pPr>
              <w:pStyle w:val="afff2"/>
            </w:pPr>
            <w:r>
              <w:t>r - количество государственных и муниципальных услуг, предоставляемых на базе МФЦ Ростовской области с использовани</w:t>
            </w:r>
            <w:r>
              <w:t>ем интегрированной информационной системы единой сети МФЦ Ростовской области;</w:t>
            </w:r>
          </w:p>
          <w:p w:rsidR="00000000" w:rsidRDefault="0027745F">
            <w:pPr>
              <w:pStyle w:val="afff2"/>
            </w:pPr>
            <w:r>
              <w:t xml:space="preserve">R - общее число государственных и </w:t>
            </w:r>
            <w:r>
              <w:lastRenderedPageBreak/>
              <w:t>муниципальных услуг, предоставляемых в МФЦ.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lastRenderedPageBreak/>
              <w:t>количество государственных и муниципальных</w:t>
            </w:r>
            <w:r>
              <w:t xml:space="preserve"> услуг, предоставляемых на базе МФЦ Ростовской области с использованием интегрированной информационной системы единой сети МФЦ Ростовской области;</w:t>
            </w:r>
          </w:p>
          <w:p w:rsidR="00000000" w:rsidRDefault="0027745F">
            <w:pPr>
              <w:pStyle w:val="afff2"/>
            </w:pPr>
            <w:r>
              <w:t>общее число государственных и муниципальных услуг, предоставляемых в МФЦ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19.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2.2. Количество государственных</w:t>
            </w:r>
            <w:r>
              <w:t xml:space="preserve"> и муниципальных услуг, предоставляемых на базе МФЦ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рассчитывается посредством определения количества (учета) государственных и муниципальных услуг, предоставляемых на базе МФЦ Ростовской области, на отчетную дату.</w:t>
            </w:r>
          </w:p>
          <w:p w:rsidR="00000000" w:rsidRDefault="0027745F">
            <w:pPr>
              <w:pStyle w:val="afff2"/>
            </w:pPr>
            <w:r>
              <w:t>Пока</w:t>
            </w:r>
            <w:r>
              <w:t>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государственных и муниципальных услуг, предоставляемых на базе МФЦ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2.3. Доля органов власти, с которыми у МФЦ налажено электронное взаимодействие,</w:t>
            </w:r>
          </w:p>
          <w:p w:rsidR="00000000" w:rsidRDefault="0027745F">
            <w:pPr>
              <w:pStyle w:val="afff2"/>
            </w:pPr>
            <w:r>
              <w:t>от общего числа органов власти, предоставление услуг которых организовано на базе МФЦ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>,</w:t>
            </w:r>
          </w:p>
          <w:p w:rsidR="00000000" w:rsidRDefault="0027745F">
            <w:pPr>
              <w:pStyle w:val="afff2"/>
            </w:pPr>
            <w:r>
              <w:t>где N - доля органов власти, с которыми у МФЦ налажено электронное взаимодействие, от общего числа органов власти, предоста</w:t>
            </w:r>
            <w:r>
              <w:t>вление услуг которых организовано на базе МФЦ;</w:t>
            </w:r>
          </w:p>
          <w:p w:rsidR="00000000" w:rsidRDefault="0027745F">
            <w:pPr>
              <w:pStyle w:val="afff2"/>
            </w:pPr>
            <w:r>
              <w:t>r - общее число органов власти, с которыми у МФЦ налажено электронное взаимодействие;</w:t>
            </w:r>
          </w:p>
          <w:p w:rsidR="00000000" w:rsidRDefault="0027745F">
            <w:pPr>
              <w:pStyle w:val="afff2"/>
            </w:pPr>
            <w:r>
              <w:t>R - общее число органов власти, предоставление услуг которых организовано на базе МФЦ.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</w:t>
            </w:r>
            <w:r>
              <w:t>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органов власти, предоставление услуг которых организовано на базе МФЦ Ростовской области;</w:t>
            </w:r>
          </w:p>
          <w:p w:rsidR="00000000" w:rsidRDefault="0027745F">
            <w:pPr>
              <w:pStyle w:val="afff2"/>
            </w:pPr>
            <w:r>
              <w:t>общее число органов власти, с которыми у МФЦ налажено электронное взаимодействие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2.4. Количество работников МФЦ, прошедших обуче</w:t>
            </w:r>
            <w:r>
              <w:t>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показатель рассчитывается посредством определения количества (учета) работников МФЦ, прошедших обучение в течение календарного года, на отчетную дату.</w:t>
            </w:r>
          </w:p>
          <w:p w:rsidR="00000000" w:rsidRDefault="0027745F">
            <w:pPr>
              <w:pStyle w:val="afff2"/>
            </w:pPr>
            <w:r>
              <w:t>Показатель формируется на основе ведомственной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работников МФЦ, прошедших 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</w:pPr>
            <w:hyperlink w:anchor="sub_11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"Применение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</w:t>
            </w:r>
            <w:r>
              <w:t>ития Ростовской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22.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3.1. Оснащенность транспортных средств пожарно-спасательных подразделений Ростовской области системой мониторинга ГЛОНАСС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F10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3524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45F">
              <w:t xml:space="preserve"> ,</w:t>
            </w:r>
          </w:p>
          <w:p w:rsidR="00000000" w:rsidRDefault="0027745F">
            <w:pPr>
              <w:pStyle w:val="afff2"/>
            </w:pPr>
            <w:r>
              <w:t>где N - показатель оснащенности транспортных средств пожарно-спасательных подразделений Ростовской области системой мониторинга ГЛОНАСС;</w:t>
            </w:r>
          </w:p>
          <w:p w:rsidR="00000000" w:rsidRDefault="0027745F">
            <w:pPr>
              <w:pStyle w:val="afff2"/>
            </w:pPr>
            <w:r>
              <w:t>r - количество транспортных средств пожарно-спасательных подразделений Ростовской</w:t>
            </w:r>
            <w:r>
              <w:t xml:space="preserve"> области, оснащенных системой мониторинга ГЛОНАСС;</w:t>
            </w:r>
          </w:p>
          <w:p w:rsidR="00000000" w:rsidRDefault="0027745F">
            <w:pPr>
              <w:pStyle w:val="afff2"/>
            </w:pPr>
            <w:r>
              <w:t>R - количество транспортных средств пожарно-спасательных подразделений Ростовской области, 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f2"/>
            </w:pPr>
            <w:r>
              <w:t>количество транспортных средств пожарно-спасательных подразделений Ростовской области, оснащенных системой м</w:t>
            </w:r>
            <w:r>
              <w:t>ониторинга ГЛОНАСС;</w:t>
            </w:r>
          </w:p>
          <w:p w:rsidR="00000000" w:rsidRDefault="0027745F">
            <w:pPr>
              <w:pStyle w:val="afff2"/>
            </w:pPr>
            <w:r>
              <w:t>количество транспортных средств пожарно-спасательных подразделений Ростовской области, всего</w:t>
            </w:r>
          </w:p>
        </w:tc>
      </w:tr>
    </w:tbl>
    <w:p w:rsidR="00000000" w:rsidRDefault="002774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745F"/>
    <w:p w:rsidR="00000000" w:rsidRDefault="0027745F">
      <w:r>
        <w:rPr>
          <w:rStyle w:val="a3"/>
        </w:rPr>
        <w:t>Примечание.</w:t>
      </w:r>
    </w:p>
    <w:p w:rsidR="00000000" w:rsidRDefault="0027745F">
      <w:r>
        <w:t>Используемое сокращение:</w:t>
      </w:r>
    </w:p>
    <w:p w:rsidR="00000000" w:rsidRDefault="0027745F">
      <w:r>
        <w:t>МФЦ - многофункциональный центр предоставления государственных и муниципальных услуг Ростовской области.</w:t>
      </w:r>
    </w:p>
    <w:p w:rsidR="00000000" w:rsidRDefault="0027745F"/>
    <w:p w:rsidR="00000000" w:rsidRDefault="0027745F">
      <w:pPr>
        <w:ind w:firstLine="698"/>
        <w:jc w:val="right"/>
      </w:pPr>
      <w:bookmarkStart w:id="122" w:name="sub_1008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bookmarkEnd w:id="122"/>
    <w:p w:rsidR="00000000" w:rsidRDefault="0027745F"/>
    <w:p w:rsidR="00000000" w:rsidRDefault="0027745F">
      <w:pPr>
        <w:pStyle w:val="1"/>
      </w:pPr>
      <w:r>
        <w:t>Положение</w:t>
      </w:r>
      <w:r>
        <w:br/>
        <w:t>об услови</w:t>
      </w:r>
      <w:r>
        <w:t>ях предоставления и методике расчета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оплату услуг доступа к информационно-телеком</w:t>
      </w:r>
      <w:r>
        <w:t>муникационной сети "Интернет" для муниципальных общеобразовательных учреждений</w:t>
      </w:r>
    </w:p>
    <w:p w:rsidR="00000000" w:rsidRDefault="0027745F"/>
    <w:p w:rsidR="00000000" w:rsidRDefault="0027745F">
      <w:bookmarkStart w:id="123" w:name="sub_10081"/>
      <w:r>
        <w:t>1. Настоящее Положение определяет условия предоставления и методику расчета субсидий местным бюджетам для софинансирования расходных обязательств, возникающих при выпо</w:t>
      </w:r>
      <w:r>
        <w:t>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в рамках расходных обязательств, воз</w:t>
      </w:r>
      <w:r>
        <w:t>никающих при выполнении полномочий органов местного самоуправления по вопросам местного значения, финансовое обеспечение которых осуществляется за счет средств Фонда софинансирования расходов областного бюджета (далее - субсидия).</w:t>
      </w:r>
    </w:p>
    <w:p w:rsidR="00000000" w:rsidRDefault="0027745F">
      <w:bookmarkStart w:id="124" w:name="sub_10082"/>
      <w:bookmarkEnd w:id="123"/>
      <w:r>
        <w:t>2. Мини</w:t>
      </w:r>
      <w:r>
        <w:t>стерство общего и профессионального образования Ростовской области (далее - минобразование Ростовской области) и органы местного самоуправления, осуществляющие управление в сфере образования, рассчитывают потребность в расходах, направленных на оплату услу</w:t>
      </w:r>
      <w:r>
        <w:t>г доступа к информационно-телекоммуникационной сети "Интернет" для муниципальных общеобразовательных учреждений, исходя из количества объектов муниципальных общеобразовательных учреждений, подключенных к информационно-телекоммуникационной сети "Интернет" с</w:t>
      </w:r>
      <w:r>
        <w:t xml:space="preserve"> использованием наземного и спутникового каналов связи, и стоимости тарифов на предоставление муниципальному общеобразовательному учреждению неограниченного доступа к информации информационно-телекоммуникационной сети "Интернет", исходя из стоимости трафик</w:t>
      </w:r>
      <w:r>
        <w:t>а наземного подключения в размере 2 990,0 рубля в месяц и спутниковой связи - в размере 9 000,0 рубля в месяц.</w:t>
      </w:r>
    </w:p>
    <w:p w:rsidR="00000000" w:rsidRDefault="0027745F">
      <w:bookmarkStart w:id="125" w:name="sub_10083"/>
      <w:bookmarkEnd w:id="124"/>
      <w:r>
        <w:t>3. Расходование субсидий осуществляется минобразованием Ростовской области в установленном для исполнения областного бюджета по</w:t>
      </w:r>
      <w:r>
        <w:t xml:space="preserve">рядке на основании сводной бюджетной росписи областного бюджета в пределах лимитов бюджетных обязательств путем предоставления субсидий в доход бюджетов муниципальных районов и городских округов на оплату услуг доступа к информационно-телекоммуникационной </w:t>
      </w:r>
      <w:r>
        <w:t>сети "Интернет" для муниципальных общеобразовательных учреждений.</w:t>
      </w:r>
    </w:p>
    <w:p w:rsidR="00000000" w:rsidRDefault="0027745F">
      <w:bookmarkStart w:id="126" w:name="sub_10084"/>
      <w:bookmarkEnd w:id="125"/>
      <w:r>
        <w:t>4. Условиями предоставления субсидий являются:</w:t>
      </w:r>
    </w:p>
    <w:bookmarkEnd w:id="126"/>
    <w:p w:rsidR="00000000" w:rsidRDefault="0027745F">
      <w:r>
        <w:t xml:space="preserve">наличие муниципальных программ, утвержденных в установленном порядке и предусматривающих средства местных бюджетов, </w:t>
      </w:r>
      <w:r>
        <w:t xml:space="preserve">направляемые на софинансирование расходов на оплату услуг доступа к информационно-телекоммуникационной сети "Интернет" для муниципальных общеобразовательных учреждений, в соответствии с </w:t>
      </w:r>
      <w:hyperlink r:id="rId110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Правительства Ростовской области от 28.12.2011 N 302 "Об уровне софинансирования субсидий местным бюджетам для софинансирования расходных обязательств, возникающих при выполнении </w:t>
      </w:r>
      <w:r>
        <w:lastRenderedPageBreak/>
        <w:t>полномочий органов местного самоуправления по вопросам местно</w:t>
      </w:r>
      <w:r>
        <w:t>го значения";</w:t>
      </w:r>
    </w:p>
    <w:p w:rsidR="00000000" w:rsidRDefault="0027745F">
      <w:r>
        <w:t xml:space="preserve">наличие в правовых актах представительных органов муниципальных образований о местных бюджетах средств местных бюджетов, направляемых на софинансирование расходов на оплату услуг доступа к информационно-телекоммуникационной </w:t>
      </w:r>
      <w:r>
        <w:t xml:space="preserve">сети "Интернет" для муниципальных общеобразовательных учреждений, в соответствии с </w:t>
      </w:r>
      <w:hyperlink r:id="rId111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28.12.2011 N 302 "Об уровне софинансирования субсид</w:t>
      </w:r>
      <w:r>
        <w:t>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значения";</w:t>
      </w:r>
    </w:p>
    <w:p w:rsidR="00000000" w:rsidRDefault="0027745F">
      <w:r>
        <w:t>наличие в правовых актах представительных органов муниципальных образований о местных бюд</w:t>
      </w:r>
      <w:r>
        <w:t xml:space="preserve">жетах кодов </w:t>
      </w:r>
      <w:hyperlink r:id="rId112" w:history="1">
        <w:r>
          <w:rPr>
            <w:rStyle w:val="a4"/>
          </w:rPr>
          <w:t>бюджетной классификации доходов</w:t>
        </w:r>
      </w:hyperlink>
      <w:r>
        <w:t xml:space="preserve"> для предоставления субсидий, закрепленных за соответствующими главными администраторами доходов местных бюджетов.</w:t>
      </w:r>
    </w:p>
    <w:p w:rsidR="00000000" w:rsidRDefault="0027745F">
      <w:bookmarkStart w:id="127" w:name="sub_10085"/>
      <w:r>
        <w:t>5. Предоставле</w:t>
      </w:r>
      <w:r>
        <w:t>ние субсидий бюджетам муниципальных районов и городских округов осуществляется на основании соглашений о предоставлении субсидий, заключенных между минобразованием Ростовской области и администрациями муниципальных образований, заявок органов местного само</w:t>
      </w:r>
      <w:r>
        <w:t>управления, осуществляющих управление в сфере образования, представленных в сроки и по форме, установленные минобразованием Ростовской области.</w:t>
      </w:r>
    </w:p>
    <w:p w:rsidR="00000000" w:rsidRDefault="0027745F">
      <w:bookmarkStart w:id="128" w:name="sub_10086"/>
      <w:bookmarkEnd w:id="127"/>
      <w:r>
        <w:t>6. Минобразование Ростовской области осуществляет расходование субсидий, предоставляемых бюдже</w:t>
      </w:r>
      <w:r>
        <w:t>там муниципальных районов и городских округов, в двухдневный срок после зачисления средств на лицевой счет распорядителя в пределах доведенных лимитов бюджетных обязательств и заявок органов местного самоуправления, осуществляющих управление в сфере образо</w:t>
      </w:r>
      <w:r>
        <w:t>вания.</w:t>
      </w:r>
    </w:p>
    <w:p w:rsidR="00000000" w:rsidRDefault="0027745F">
      <w:bookmarkStart w:id="129" w:name="sub_10087"/>
      <w:bookmarkEnd w:id="128"/>
      <w:r>
        <w:t>7. Финансовые органы муниципальных районов и городских округов Ростовской области в двухдневный срок после получения от территориального органа Федерального казначейства информации о зачислении субсидий в доход бюджета муниципально</w:t>
      </w:r>
      <w:r>
        <w:t>го образования направляют субсидии органам местного самоуправления, осуществляющим управление в сфере образования.</w:t>
      </w:r>
    </w:p>
    <w:p w:rsidR="00000000" w:rsidRDefault="0027745F">
      <w:bookmarkStart w:id="130" w:name="sub_10088"/>
      <w:bookmarkEnd w:id="129"/>
      <w:r>
        <w:t>8. Минобразование Ростовской области формирует сводный отчет по муниципальным районам и городским округам Ростовской област</w:t>
      </w:r>
      <w:r>
        <w:t>и об использовании средств субсидий и ежемесячно, не позднее 2-го числа месяца, следующего за отчетным, представляет в министерство финансов Ростовской области сведения о плановых и фактических объемах субсидий нарастающим итогом с начала года по муниципал</w:t>
      </w:r>
      <w:r>
        <w:t>ьным районам и городским округам Ростовской области.</w:t>
      </w:r>
    </w:p>
    <w:p w:rsidR="00000000" w:rsidRDefault="0027745F">
      <w:bookmarkStart w:id="131" w:name="sub_10089"/>
      <w:bookmarkEnd w:id="130"/>
      <w:r>
        <w:t>9. Минобразование Ростовской области, как главный распорядитель средств областного бюджета, осуществляет финансовый контроль в части обеспечения правомерного, целевого, эффективного исп</w:t>
      </w:r>
      <w:r>
        <w:t>ользования бюджетных средств.</w:t>
      </w:r>
    </w:p>
    <w:p w:rsidR="00000000" w:rsidRDefault="0027745F">
      <w:bookmarkStart w:id="132" w:name="sub_100810"/>
      <w:bookmarkEnd w:id="131"/>
      <w:r>
        <w:t>10. Средства субсидий носят целевой характер и не могут быть использованы на другие цели.</w:t>
      </w:r>
    </w:p>
    <w:p w:rsidR="00000000" w:rsidRDefault="0027745F">
      <w:bookmarkStart w:id="133" w:name="sub_100811"/>
      <w:bookmarkEnd w:id="132"/>
      <w:r>
        <w:t xml:space="preserve">11. Администрации муниципальных районов и городских округов направляют минобразованию Ростовской </w:t>
      </w:r>
      <w:r>
        <w:t>области отчет об использовании средств субсидий в сроки и по формам, установленным минобразованием Ростовской области.</w:t>
      </w:r>
    </w:p>
    <w:bookmarkEnd w:id="133"/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34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27745F">
      <w:pPr>
        <w:pStyle w:val="afb"/>
      </w:pPr>
      <w:r>
        <w:fldChar w:fldCharType="begin"/>
      </w:r>
      <w:r>
        <w:instrText>HYPERLINK "http://mobileonline.garant.ru/document?id=43650598&amp;sub=40012"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Правительства Ростовской области от 4 февраля 2016 г. N 68 настоящее приложение изложено в новой редакции</w:t>
      </w:r>
    </w:p>
    <w:p w:rsidR="00000000" w:rsidRDefault="0027745F">
      <w:pPr>
        <w:pStyle w:val="afb"/>
      </w:pPr>
      <w:hyperlink r:id="rId11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Распределение субсидий по муниципальным образованиям и направлениям расходования средств</w:t>
      </w:r>
    </w:p>
    <w:p w:rsidR="00000000" w:rsidRDefault="0027745F">
      <w:pPr>
        <w:pStyle w:val="afff"/>
      </w:pPr>
      <w:r>
        <w:lastRenderedPageBreak/>
        <w:t>С изменениями и дополнениями от:</w:t>
      </w:r>
    </w:p>
    <w:p w:rsidR="00000000" w:rsidRDefault="0027745F">
      <w:pPr>
        <w:pStyle w:val="afd"/>
      </w:pPr>
      <w:r>
        <w:t>2 апреля, 29 декабря 2014 г., 24 июня, 30 июля</w:t>
      </w:r>
      <w:r>
        <w:t>, 9 сентября, 26 ноября 2015 г., 4 февраля 2016 г.</w:t>
      </w:r>
    </w:p>
    <w:p w:rsidR="00000000" w:rsidRDefault="0027745F"/>
    <w:p w:rsidR="00000000" w:rsidRDefault="0027745F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621"/>
        <w:gridCol w:w="907"/>
        <w:gridCol w:w="907"/>
        <w:gridCol w:w="1109"/>
        <w:gridCol w:w="1109"/>
        <w:gridCol w:w="907"/>
        <w:gridCol w:w="907"/>
        <w:gridCol w:w="1109"/>
        <w:gridCol w:w="1109"/>
        <w:gridCol w:w="907"/>
        <w:gridCol w:w="907"/>
        <w:gridCol w:w="1109"/>
        <w:gridCol w:w="11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</w:t>
            </w:r>
            <w:r>
              <w:rPr>
                <w:sz w:val="17"/>
                <w:szCs w:val="17"/>
              </w:rPr>
              <w:br/>
              <w:t>п/п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муниципального образования Ростовской области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2014 год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 год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(тыс. рублей)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(тыс. рублей)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(тыс. рублей)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областного бюджета (тыс. рублей)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 (тыс. рублей)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Фонда реформирования жилищно-коммунального хозяйства (тыс. рублей)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областного бюджета (тыс. рублей)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 (тыс. рублей)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Фонда реформирования жилищно-коммунального хозяйства (тыс. рублей)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областного бюджета (тыс. рублей)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 (тыс. рублей)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Фонда реформирования жилищно-коммунального хозяйства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Распределение финансовых средств, выделяемых для муниципальных общеобразова</w:t>
            </w:r>
            <w:r>
              <w:rPr>
                <w:sz w:val="17"/>
                <w:szCs w:val="17"/>
              </w:rPr>
              <w:t>тельных учреждений, по бюджетам муниципальных образований Ростовской области (субсидия на оплату услуг доступа к информационно-телекоммуникационной сети "Интернет")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Азовский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1 988,2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1 988,2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Аксайский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Багаевский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Белокалитвинский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1 844,7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1 844,7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Верхнедонской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Веселовский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Волгодонской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Дубовский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Егорлыкский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Заветинский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Зерноградский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Зимовниковский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Кагальницкий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Каменский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Кашарский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Константиновский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Красносулинский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2 040,6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Куйбышевский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Мартыновский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636,5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Матвеево-Курганский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Миллеровский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Милютинский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Морозовский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Мясниковский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Неклиновский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1 248,2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Обливский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Орловский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Песчанокопский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Пролетарский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Ремонтненский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Родионово-Несветайский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Сальский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Семикаракорский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Советский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Тарасовский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Тацинский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1 451,6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1 451,6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Усть-Донецкий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Цимлянский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Чертковский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Шолоховский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Азов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Батайск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Волгодонск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Гуково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Донецк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Зверево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Каменск-Шахтинский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Новочеркасск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Новошахтинск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</w:t>
            </w:r>
            <w:r>
              <w:rPr>
                <w:sz w:val="17"/>
                <w:szCs w:val="17"/>
              </w:rPr>
              <w:t>Ростов-на-Дону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3 435,3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3 435,3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Таганрог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Шахты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1 170,8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Распределение финансовых средств, выделяемых для многофункциональных центров предоставления государственных и муниципальных услуг, по бюджетам муниципальных образований Ростовской области</w:t>
            </w:r>
          </w:p>
          <w:p w:rsidR="00000000" w:rsidRDefault="0027745F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(субсидия на реализацию принципа экстерриториальности при предоставл</w:t>
            </w:r>
            <w:r>
              <w:rPr>
                <w:sz w:val="17"/>
                <w:szCs w:val="17"/>
              </w:rPr>
              <w:t>ении государственных и муниципальных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Азовский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Аксайский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Багаевский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Белокалитвинский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Верхнедонской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Веселовский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Волгодонской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Дубовский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Егорлыкский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Заветинский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Зерноградский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Зимовниковский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Кагальницкий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Каменский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Кашарский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Константиновский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Красносулинский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Куйбышевский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Мартыновский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Матвеево-Курганский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Миллеровский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Милютинский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Морозовский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Мясниковский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Неклиновский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Обливский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Орловский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Песчанокопский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Пролетарский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Ремонтненский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Родионово-Несветайский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Сальский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Семикаракорский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Советский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Тарасовский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Тацинский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Усть-Донецкий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Цимлянский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Чертковский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Шолоховский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Азов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Батайск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Волгодонск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Гуково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Донецк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Зверево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Каменск-Шахтинский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Новочеркасск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Новошахтинск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Ростов-на-Дону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1 571,1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1 571,1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Таганрог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Шахты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Распределение финансовых средств, направляемых в бюджеты муниципальных образований в форме иных межбюджетных трансфертов, поступивших в областной бюджет из федерального бюджета, на создание и развитие сети многофункцио</w:t>
            </w:r>
            <w:r>
              <w:rPr>
                <w:sz w:val="17"/>
                <w:szCs w:val="17"/>
              </w:rPr>
              <w:t>нальных центров предоставления государственных и муниципальных услуг по бюджетам муниципальных образований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Азовский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882,1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Аксайский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Багаевский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Белокалитвинский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1 164,2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1 464,6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Верхнедонской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Веселовский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Волгодонской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Дубовский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Егорлыкский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Заветинский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Зерноградский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Зимовниковский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Кагальницкий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Каменский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Кашарский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Константиновский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5 190,1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5 190,1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Красносулинский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1 088,6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Куйбышевский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7 149,7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7 149,7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Мартыновский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Матвеево-Курганский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1 533,3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Миллеровский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1 034,7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Милютинский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Морозовский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Мясниковский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Неклиновский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1 167,8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1 167,8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Обливский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Орловский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Песчанокопский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Пролетарский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Ремонтненский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Родионово-Несветайский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Сальский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1 711,8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Семикаракорский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Советский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Тарасовский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Тацинский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Усть-Донецкий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Цимлянский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Чертковский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Шолоховский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Азов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Батайск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Волгодонск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Гуково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Донецк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Зверево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</w:t>
            </w:r>
            <w:r>
              <w:rPr>
                <w:sz w:val="17"/>
                <w:szCs w:val="17"/>
              </w:rPr>
              <w:t>Каменск-Шахтинский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Новочеркасск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Новошахтинск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Ростов-на-Дону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32467,4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32467,4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Таганрог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Шахты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Распределение финансовых средств, выделяемых для многофункциональных центров предоставления государственных и муниципальных услуг, по бюджетам муниципальных образований Ростовской области</w:t>
            </w:r>
          </w:p>
          <w:p w:rsidR="00000000" w:rsidRDefault="0027745F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(субсидия на организацию предоставления областных услуг на базе мног</w:t>
            </w:r>
            <w:r>
              <w:rPr>
                <w:sz w:val="17"/>
                <w:szCs w:val="17"/>
              </w:rPr>
              <w:t>офункциональных центров предоставления государственных и муниципальных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Азовский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Аксайский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Багаевский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Белокалитвинский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Верхнедонской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Веселовский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Волгодонской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Дубовский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Егорлыкский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Заветинский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Зерноградский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Зимовниковский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Кагальницкий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Каменский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Кашарский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Константиновский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Красносулинский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Куйбышевский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Мартыновский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Матвеево-Курганский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Миллеровский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Милютинский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Морозовский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Мясниковский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Неклиновский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Обливский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Орловский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Песчанокопский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Пролетарский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Ремонтненский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Родионово-Несветайский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Сальский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Семикаракорский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Советский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Тарасовский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Тацинский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Усть-Донецкий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Целинский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Цимлянский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Чертковский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Шолоховский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Азов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Батайск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Волгодонск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Гуково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Донецк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Зверево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Каменск-Шахтинский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Новочеркасск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Новошахтинск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Ростов-на-Дону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Таганрог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f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 Шахты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</w:tbl>
    <w:p w:rsidR="00000000" w:rsidRDefault="002774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35" w:name="sub_101010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27745F">
      <w:pPr>
        <w:pStyle w:val="afb"/>
      </w:pPr>
      <w:r>
        <w:fldChar w:fldCharType="begin"/>
      </w:r>
      <w:r>
        <w:instrText>HYPERLINK "http://mobileonline.garant.ru/document?id=19426721&amp;sub=600"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30 июля 2015 г. N 484 настоящее приложение изложено в новой редакции</w:t>
      </w:r>
    </w:p>
    <w:p w:rsidR="00000000" w:rsidRDefault="0027745F">
      <w:pPr>
        <w:pStyle w:val="afb"/>
      </w:pPr>
      <w:hyperlink r:id="rId11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 xml:space="preserve">государственной программе </w:t>
        </w:r>
      </w:hyperlink>
      <w:r>
        <w:rPr>
          <w:rStyle w:val="a3"/>
        </w:rPr>
        <w:t>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Положение</w:t>
      </w:r>
      <w:r>
        <w:br/>
        <w:t>об условиях предоставления и</w:t>
      </w:r>
      <w:r>
        <w:t xml:space="preserve"> методике расчета субсидий бюджетам муниципальных районов и городских округов за счет средств областного бюджета на реализацию принципа экстерриториальности при предоставлении государственных и муниципальных услуг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7 августа</w:t>
      </w:r>
      <w:r>
        <w:t xml:space="preserve"> 2014 г., 2 апреля, 30 июля 2015 г.</w:t>
      </w:r>
    </w:p>
    <w:p w:rsidR="00000000" w:rsidRDefault="0027745F"/>
    <w:p w:rsidR="00000000" w:rsidRDefault="0027745F">
      <w:bookmarkStart w:id="136" w:name="sub_10111"/>
      <w:r>
        <w:t>1. Настоящее Положение определяет условия предоставления и методику расчета субсидий бюджетам муниципальных районов и городских округов за счет средств областного бюджета на реализацию принципа экстерриториальн</w:t>
      </w:r>
      <w:r>
        <w:t>ости при предоставлении государственных и муниципальных услуг (далее - субсидия).</w:t>
      </w:r>
    </w:p>
    <w:p w:rsidR="00000000" w:rsidRDefault="0027745F">
      <w:bookmarkStart w:id="137" w:name="sub_10112"/>
      <w:bookmarkEnd w:id="136"/>
      <w:r>
        <w:t>2. Под принципом экстерриториальности понимается возможность предоставления услуг заявителям в многофункциональном центре предоставления государственных и м</w:t>
      </w:r>
      <w:r>
        <w:t>униципальных услуг (далее - МФЦ) независимо от места их регистрации на территории Ростовской области, в том числе в качестве субъектов предпринимательской деятельности, места расположения на территории Ростовской области объектов недвижимости.</w:t>
      </w:r>
    </w:p>
    <w:p w:rsidR="00000000" w:rsidRDefault="0027745F">
      <w:bookmarkStart w:id="138" w:name="sub_10113"/>
      <w:bookmarkEnd w:id="137"/>
      <w:r>
        <w:t>3. Расходование субсидий осуществляет главный распорядитель средств областного бюджета - Правительство Ростовской области (далее - главный распорядитель средств областного бюджета) в установленном для исполнения областного бюджета порядке, на основан</w:t>
      </w:r>
      <w:r>
        <w:t>ии сводной бюджетной росписи областного бюджета, в пределах лимитов бюджетных обязательств, путем предоставления субсидий администрациям муниципальных районов и городских округов или органам местных администраций в сфере управления муниципальным имуществом</w:t>
      </w:r>
      <w:r>
        <w:t xml:space="preserve"> (далее - учредители МФЦ).</w:t>
      </w:r>
    </w:p>
    <w:p w:rsidR="00000000" w:rsidRDefault="0027745F">
      <w:bookmarkStart w:id="139" w:name="sub_10114"/>
      <w:bookmarkEnd w:id="138"/>
      <w:r>
        <w:t>4. Условиями предоставления субсидий являются:</w:t>
      </w:r>
    </w:p>
    <w:bookmarkEnd w:id="139"/>
    <w:p w:rsidR="00000000" w:rsidRDefault="0027745F">
      <w:r>
        <w:t>наличие муниципальных программ, утвержденных в установленном порядке и предусматривающих средства местных бюджетов, направляемые на софинансирование расход</w:t>
      </w:r>
      <w:r>
        <w:t xml:space="preserve">ов на реализацию принципа экстерриториальности при предоставлении государственных и муниципальных услуг, в соответствии с </w:t>
      </w:r>
      <w:hyperlink r:id="rId115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28.12.2011 N</w:t>
      </w:r>
      <w:r>
        <w:t> 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значения";</w:t>
      </w:r>
    </w:p>
    <w:p w:rsidR="00000000" w:rsidRDefault="0027745F">
      <w:r>
        <w:t xml:space="preserve">наличие в правовых актах представительных органов </w:t>
      </w:r>
      <w:r>
        <w:t xml:space="preserve">муниципальных образований о местных бюджетах средств местных бюджетов, направляемых на софинансирование расходов на реализацию принципа экстерриториальности при предоставлении государственных и муниципальных услуг, в соответствии с </w:t>
      </w:r>
      <w:hyperlink r:id="rId116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28.12.2011 N 302 "Об уровне софинансирования субсидий местным бюджетам для софинансирования расходных обязательств, возникающих при выполнении полномочий орга</w:t>
      </w:r>
      <w:r>
        <w:t>нов местного самоуправления по вопросам местного значения";</w:t>
      </w:r>
    </w:p>
    <w:p w:rsidR="00000000" w:rsidRDefault="0027745F">
      <w:r>
        <w:t xml:space="preserve">наличие в правовых актах представительных органов муниципальных образований о </w:t>
      </w:r>
      <w:r>
        <w:lastRenderedPageBreak/>
        <w:t xml:space="preserve">местных бюджетах кодов </w:t>
      </w:r>
      <w:hyperlink r:id="rId117" w:history="1">
        <w:r>
          <w:rPr>
            <w:rStyle w:val="a4"/>
          </w:rPr>
          <w:t>бюджетной классификаци</w:t>
        </w:r>
        <w:r>
          <w:rPr>
            <w:rStyle w:val="a4"/>
          </w:rPr>
          <w:t>и доходов</w:t>
        </w:r>
      </w:hyperlink>
      <w:r>
        <w:t xml:space="preserve"> для предоставления субсидий, закрепленных за соответствующими главными администраторами доходов местных бюджетов.</w:t>
      </w:r>
    </w:p>
    <w:p w:rsidR="00000000" w:rsidRDefault="0027745F">
      <w:bookmarkStart w:id="140" w:name="sub_10115"/>
      <w:r>
        <w:t>5. В качестве софинансирования могут приниматься средства бюджета муниципального образования, направленные на финансовое</w:t>
      </w:r>
      <w:r>
        <w:t xml:space="preserve"> обеспечение выполнения муниципального задания МФЦ, а также средства бюджетных смет МФЦ.</w:t>
      </w:r>
    </w:p>
    <w:p w:rsidR="00000000" w:rsidRDefault="0027745F">
      <w:bookmarkStart w:id="141" w:name="sub_10116"/>
      <w:bookmarkEnd w:id="140"/>
      <w:r>
        <w:t>6. Расчет объема субсидий бюджетам муниципальных районов и городских округов осуществляется в соответствии с Методикой расчета субсидий бюджетам муни</w:t>
      </w:r>
      <w:r>
        <w:t xml:space="preserve">ципальных районов и городских округов за счет средств областного бюджета на реализацию принципа экстерриториальности при предоставлении государственных и муниципальных услуг согласно </w:t>
      </w:r>
      <w:hyperlink w:anchor="sub_10101010" w:history="1">
        <w:r>
          <w:rPr>
            <w:rStyle w:val="a4"/>
          </w:rPr>
          <w:t>приложению N 1</w:t>
        </w:r>
      </w:hyperlink>
      <w:r>
        <w:t xml:space="preserve"> к настоящему Положению.</w:t>
      </w:r>
    </w:p>
    <w:p w:rsidR="00000000" w:rsidRDefault="0027745F">
      <w:bookmarkStart w:id="142" w:name="sub_10117"/>
      <w:bookmarkEnd w:id="141"/>
      <w:r>
        <w:t>7. Предоставление субсидий бюджетам муниципальных районов и городских округов осуществляется на основании соглашений о предоставлении субсидий, заключенных между Правительством Ростовской области и администрациями муниципальных образований, с</w:t>
      </w:r>
      <w:r>
        <w:t xml:space="preserve"> указанием получателя субсидии.</w:t>
      </w:r>
    </w:p>
    <w:bookmarkEnd w:id="142"/>
    <w:p w:rsidR="00000000" w:rsidRDefault="0027745F">
      <w:r>
        <w:t>Администрации муниципальных образований к соглашению прилагают:</w:t>
      </w:r>
    </w:p>
    <w:p w:rsidR="00000000" w:rsidRDefault="0027745F">
      <w:r>
        <w:t xml:space="preserve">информацию о наличии в бюджете муниципального образования средств, направляемых на софинансирование расходов областного бюджета на реализацию принципа </w:t>
      </w:r>
      <w:r>
        <w:t>экстерриториальности при предоставлении государственных и муниципальных услуг (в форме выписки из бюджета муниципального образования);</w:t>
      </w:r>
    </w:p>
    <w:p w:rsidR="00000000" w:rsidRDefault="0027745F">
      <w:r>
        <w:t xml:space="preserve">информацию о наличии муниципальной программы, утвержденной в установленном порядке и предусматривающей средства местного </w:t>
      </w:r>
      <w:r>
        <w:t>бюджета, направляемые на софинансирование расходов на реализацию принципа экстерриториальности при предоставлении государственных и муниципальных услуг (в форме выписки из правового акта об утверждении муниципальной программы);</w:t>
      </w:r>
    </w:p>
    <w:p w:rsidR="00000000" w:rsidRDefault="0027745F">
      <w:r>
        <w:t>информацию о наличии в право</w:t>
      </w:r>
      <w:r>
        <w:t xml:space="preserve">вых актах представительных органов муниципальных образований о местных бюджетах кодов </w:t>
      </w:r>
      <w:hyperlink r:id="rId118" w:history="1">
        <w:r>
          <w:rPr>
            <w:rStyle w:val="a4"/>
          </w:rPr>
          <w:t>бюджетной классификации доходов</w:t>
        </w:r>
      </w:hyperlink>
      <w:r>
        <w:t xml:space="preserve"> для предоставления субсидий, закрепленных за соответствующими </w:t>
      </w:r>
      <w:r>
        <w:t>главными администраторами доходов местных бюджетов (в форме выписки из правового акта о местном бюджете).</w:t>
      </w:r>
    </w:p>
    <w:p w:rsidR="00000000" w:rsidRDefault="0027745F">
      <w:bookmarkStart w:id="143" w:name="sub_10118"/>
      <w:r>
        <w:t>8. Расходование субсидий осуществляется ежеквартально.</w:t>
      </w:r>
    </w:p>
    <w:bookmarkEnd w:id="143"/>
    <w:p w:rsidR="00000000" w:rsidRDefault="0027745F">
      <w:r>
        <w:t>Расчет квартального размера субсидий бюджетам муниципальных районов и городск</w:t>
      </w:r>
      <w:r>
        <w:t>их округов осуществляется в соответствии с Методикой расчета субсидий бюджетам муниципальных районов и городских округов за счет средств областного бюджета на реализацию принципа экстерриториальности при предоставлении государственных и муниципальных услуг</w:t>
      </w:r>
      <w:r>
        <w:t xml:space="preserve"> согласно </w:t>
      </w:r>
      <w:hyperlink w:anchor="sub_10101010" w:history="1">
        <w:r>
          <w:rPr>
            <w:rStyle w:val="a4"/>
          </w:rPr>
          <w:t>приложению N 1</w:t>
        </w:r>
      </w:hyperlink>
      <w:r>
        <w:t xml:space="preserve"> к настоящему Положению на основе фактического количества оказанных услуг в отчетном квартале.</w:t>
      </w:r>
    </w:p>
    <w:p w:rsidR="00000000" w:rsidRDefault="0027745F">
      <w:r>
        <w:t>Учредители МФЦ ежеквартально в срок не позднее 5-го числа месяца, следующего за отчетным кварталом, предста</w:t>
      </w:r>
      <w:r>
        <w:t>вляют в управление инноваций в органах власти Правительства Ростовской области (далее - управление) отчеты о фактическом количестве оказанных услуг и консультаций по принципу экстерриториальности за отчетный квартал (отчеты под наименованием "Услуги, созда</w:t>
      </w:r>
      <w:r>
        <w:t>нные в других МФЦ (экстерриториальность)", сформированные в разделе "Отчеты" Интегрированной информационной системы единой сети МФЦ Ростовской области).</w:t>
      </w:r>
    </w:p>
    <w:p w:rsidR="00000000" w:rsidRDefault="0027745F">
      <w:r>
        <w:t>Отчеты о фактическом количестве оказанных услуг и консультаций по принципу экстерриториальности за IV к</w:t>
      </w:r>
      <w:r>
        <w:t>вартал текущего года представляются в управление в срок не позднее 15 декабря текущего года.</w:t>
      </w:r>
    </w:p>
    <w:p w:rsidR="00000000" w:rsidRDefault="0027745F">
      <w:r>
        <w:t>Управление на основе поступивших отчетов учредителей МФЦ рассчитывает квартальный размер субсидий по учредителям МФЦ.</w:t>
      </w:r>
    </w:p>
    <w:p w:rsidR="00000000" w:rsidRDefault="0027745F">
      <w:bookmarkStart w:id="144" w:name="sub_10119"/>
      <w:r>
        <w:t>9. Для составления проекта кассового плана по расходам областного бюджета управление в срок не позднее 10-го числа месяца, предшествующего первому месяцу квартала, в котором планируется предоставление субсидии, представляет в управление бухгалтерского учет</w:t>
      </w:r>
      <w:r>
        <w:t>а и отчетности Правительства Ростовской области заявку в кассовый план по учредителям МФЦ.</w:t>
      </w:r>
    </w:p>
    <w:bookmarkEnd w:id="144"/>
    <w:p w:rsidR="00000000" w:rsidRDefault="0027745F">
      <w:r>
        <w:lastRenderedPageBreak/>
        <w:t>Заявку в кассовый план для предоставления субсидии в декабре по итогам IV квартала управление представляет в управление бухгалтерского учета и отчетности Пр</w:t>
      </w:r>
      <w:r>
        <w:t>авительства Ростовской области не позднее 10 ноября текущего года.</w:t>
      </w:r>
    </w:p>
    <w:p w:rsidR="00000000" w:rsidRDefault="0027745F">
      <w:bookmarkStart w:id="145" w:name="sub_10120"/>
      <w:r>
        <w:t>10. Для осуществления финансирования управление ежеквартально в срок не позднее 10-го числа месяца, следующего за отчетным кварталом, формирует и представляет в управление бухгалте</w:t>
      </w:r>
      <w:r>
        <w:t xml:space="preserve">рского учета и отчетности Правительства Ростовской области реестр получателей субсидий на реализацию принципа экстерриториальности при предоставлении государственных и муниципальных услуг (далее - реестр) по форме согласно </w:t>
      </w:r>
      <w:hyperlink w:anchor="sub_101010111" w:history="1">
        <w:r>
          <w:rPr>
            <w:rStyle w:val="a4"/>
          </w:rPr>
          <w:t>прило</w:t>
        </w:r>
        <w:r>
          <w:rPr>
            <w:rStyle w:val="a4"/>
          </w:rPr>
          <w:t>жению N 2</w:t>
        </w:r>
      </w:hyperlink>
      <w:r>
        <w:t xml:space="preserve"> к настоящему Положению с приложением расчета квартального размера субсидий по учредителям МФЦ.</w:t>
      </w:r>
    </w:p>
    <w:bookmarkEnd w:id="145"/>
    <w:p w:rsidR="00000000" w:rsidRDefault="0027745F">
      <w:r>
        <w:t>Реестр за IV квартал текущего года представляется в управление бухгалтерского учета и отчетности Правительства Ростовской области в срок не</w:t>
      </w:r>
      <w:r>
        <w:t xml:space="preserve"> позднее 20 декабря текущего года.</w:t>
      </w:r>
    </w:p>
    <w:p w:rsidR="00000000" w:rsidRDefault="0027745F">
      <w:bookmarkStart w:id="146" w:name="sub_10121"/>
      <w:r>
        <w:t>11. Главный распорядитель средств областного бюджета в целях перечисления средств ежеквартально в течение 10 рабочих дней со дня поступления в управление бухгалтерского учета и отчетности Правительства Ростовской</w:t>
      </w:r>
      <w:r>
        <w:t xml:space="preserve"> области реестра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</w:t>
      </w:r>
      <w:r>
        <w:t>сов Ростовской области.</w:t>
      </w:r>
    </w:p>
    <w:p w:rsidR="00000000" w:rsidRDefault="0027745F">
      <w:bookmarkStart w:id="147" w:name="sub_10122"/>
      <w:bookmarkEnd w:id="146"/>
      <w:r>
        <w:t xml:space="preserve">12. Главный распорядитель средств областного бюджета (управление) обеспечивает контроль за соблюдением учредителями МФЦ уровней софинансирования, установленных </w:t>
      </w:r>
      <w:hyperlink r:id="rId119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28.12.2011 N 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</w:t>
      </w:r>
      <w:r>
        <w:t xml:space="preserve"> вопросам местного значения", на основании представленных ими заверенных копий документов, подтверждающих факт перечисления средств местных бюджетов, предусмотренных на софинансирование расходов на реализацию принципа экстерриториальности при предоставлени</w:t>
      </w:r>
      <w:r>
        <w:t>и государственных и муниципальных услуг, по итогам текущего финансового года.</w:t>
      </w:r>
    </w:p>
    <w:p w:rsidR="00000000" w:rsidRDefault="0027745F">
      <w:bookmarkStart w:id="148" w:name="sub_10123"/>
      <w:bookmarkEnd w:id="147"/>
      <w:r>
        <w:t>13. Финансовые органы муниципальных образований направляют субсидии на счета учредителям МФЦ после санкционирования операций в порядке, установленном финансовым</w:t>
      </w:r>
      <w:r>
        <w:t xml:space="preserve"> органом муниципального образования.</w:t>
      </w:r>
    </w:p>
    <w:p w:rsidR="00000000" w:rsidRDefault="0027745F">
      <w:bookmarkStart w:id="149" w:name="sub_10124"/>
      <w:bookmarkEnd w:id="148"/>
      <w:r>
        <w:t xml:space="preserve">14. Учредители МФЦ не позднее следующего дня после получения выписки из их лицевых счетов распорядителя перечисляют средства в формах, установленных </w:t>
      </w:r>
      <w:hyperlink r:id="rId120" w:history="1">
        <w:r>
          <w:rPr>
            <w:rStyle w:val="a4"/>
          </w:rPr>
          <w:t>бюджетным законодательством</w:t>
        </w:r>
      </w:hyperlink>
      <w:r>
        <w:t>, МФЦ.</w:t>
      </w:r>
    </w:p>
    <w:p w:rsidR="00000000" w:rsidRDefault="0027745F">
      <w:bookmarkStart w:id="150" w:name="sub_10125"/>
      <w:bookmarkEnd w:id="149"/>
      <w:r>
        <w:t>15. Расходование МФЦ бюджетных средств осуществляется на:</w:t>
      </w:r>
    </w:p>
    <w:bookmarkEnd w:id="150"/>
    <w:p w:rsidR="00000000" w:rsidRDefault="0027745F">
      <w:r>
        <w:t>выплату заработной платы с нормативными начислениями на нее;</w:t>
      </w:r>
    </w:p>
    <w:p w:rsidR="00000000" w:rsidRDefault="0027745F">
      <w:r>
        <w:t>затраты на пересылку между МФЦ документов, принятых о</w:t>
      </w:r>
      <w:r>
        <w:t>т заявителей в целях предоставления услуг по принципу экстерриториальности.</w:t>
      </w:r>
    </w:p>
    <w:p w:rsidR="00000000" w:rsidRDefault="0027745F">
      <w:bookmarkStart w:id="151" w:name="sub_10126"/>
      <w:r>
        <w:t>16. Учредители МФЦ ежеквартально, в срок не позднее 3-го числа месяца, следующего за отчетным кварталом, представляют в управление бухгалтерского учета и отчетности Правит</w:t>
      </w:r>
      <w:r>
        <w:t>ельства Ростовской области отчет об использовании субсидий по форме, разработанной главным распорядителем средств областного бюджета.</w:t>
      </w:r>
    </w:p>
    <w:p w:rsidR="00000000" w:rsidRDefault="0027745F">
      <w:bookmarkStart w:id="152" w:name="sub_10127"/>
      <w:bookmarkEnd w:id="151"/>
      <w:r>
        <w:t>17. Управление бухгалтерского учета и отчетности Правительства Ростовской области ежеквартально формируе</w:t>
      </w:r>
      <w:r>
        <w:t>т сводный отчет по муниципальным образованиям об использовании субсидий и представляет его в министерство финансов Ростовской области не позднее 12-го числа месяца, следующего за отчетным кварталом.</w:t>
      </w:r>
    </w:p>
    <w:p w:rsidR="00000000" w:rsidRDefault="0027745F">
      <w:bookmarkStart w:id="153" w:name="sub_10128"/>
      <w:bookmarkEnd w:id="152"/>
      <w:r>
        <w:t>18. Неиспользованные в текущем финансов</w:t>
      </w:r>
      <w:r>
        <w:t>ом году остатки средств субсидий подлежат возврату в областной бюджет в установленном порядке.</w:t>
      </w:r>
    </w:p>
    <w:p w:rsidR="00000000" w:rsidRDefault="0027745F">
      <w:bookmarkStart w:id="154" w:name="sub_10129"/>
      <w:bookmarkEnd w:id="153"/>
      <w:r>
        <w:t>19. Субсидии носят целевой характер и не могут быть использованы на другие цели.</w:t>
      </w:r>
    </w:p>
    <w:p w:rsidR="00000000" w:rsidRDefault="0027745F">
      <w:bookmarkStart w:id="155" w:name="sub_10130"/>
      <w:bookmarkEnd w:id="154"/>
      <w:r>
        <w:t xml:space="preserve">20. Средства областного бюджета, источником </w:t>
      </w:r>
      <w:r>
        <w:t xml:space="preserve">финансового обеспечения которых являются субсидии, подлежат изъятию в бесспорном порядке в доход областного бюджета в соответствии с </w:t>
      </w:r>
      <w:hyperlink r:id="rId12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</w:t>
      </w:r>
      <w:r>
        <w:t xml:space="preserve"> и Ростовской области в случае их </w:t>
      </w:r>
      <w:r>
        <w:lastRenderedPageBreak/>
        <w:t>нецелевого использования.</w:t>
      </w:r>
    </w:p>
    <w:p w:rsidR="00000000" w:rsidRDefault="0027745F">
      <w:bookmarkStart w:id="156" w:name="sub_10131"/>
      <w:bookmarkEnd w:id="155"/>
      <w:r>
        <w:t>21. Ответственность за достоверность представленных документов, предусмотренных настоящим Положением, несут главы муниципальных образований.</w:t>
      </w:r>
    </w:p>
    <w:p w:rsidR="00000000" w:rsidRDefault="0027745F">
      <w:bookmarkStart w:id="157" w:name="sub_10132"/>
      <w:bookmarkEnd w:id="156"/>
      <w:r>
        <w:t>22. Главный распоря</w:t>
      </w:r>
      <w:r>
        <w:t>дитель средств областного бюджета обеспечивает соблюдение получателями субсидий условий, целей и порядка, установленных при их предоставлении.</w:t>
      </w:r>
    </w:p>
    <w:bookmarkEnd w:id="157"/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58" w:name="sub_10101010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27745F">
      <w:pPr>
        <w:pStyle w:val="afb"/>
      </w:pPr>
      <w:r>
        <w:fldChar w:fldCharType="begin"/>
      </w:r>
      <w:r>
        <w:instrText>HYPERLINK "http://mobileonline.garant.ru/document?id=</w:instrText>
      </w:r>
      <w:r>
        <w:instrText>19426721&amp;sub=600"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30 июля 2015 г. N 484 настоящее приложение изложено в новой редакции</w:t>
      </w:r>
    </w:p>
    <w:p w:rsidR="00000000" w:rsidRDefault="0027745F">
      <w:pPr>
        <w:pStyle w:val="afb"/>
      </w:pPr>
      <w:hyperlink r:id="rId122" w:history="1">
        <w:r>
          <w:rPr>
            <w:rStyle w:val="a4"/>
          </w:rPr>
          <w:t>См. текст приложения в предыдущей редакци</w:t>
        </w:r>
        <w:r>
          <w:rPr>
            <w:rStyle w:val="a4"/>
          </w:rPr>
          <w:t>и</w:t>
        </w:r>
      </w:hyperlink>
    </w:p>
    <w:p w:rsidR="00000000" w:rsidRDefault="0027745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101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условиях предоставления</w:t>
      </w:r>
      <w:r>
        <w:rPr>
          <w:rStyle w:val="a3"/>
        </w:rPr>
        <w:br/>
        <w:t>и методике расчета субсидий бюджетам</w:t>
      </w:r>
      <w:r>
        <w:rPr>
          <w:rStyle w:val="a3"/>
        </w:rPr>
        <w:br/>
        <w:t>муниципальных районов и городских</w:t>
      </w:r>
      <w:r>
        <w:rPr>
          <w:rStyle w:val="a3"/>
        </w:rPr>
        <w:br/>
        <w:t>округов за счет средств областного</w:t>
      </w:r>
      <w:r>
        <w:rPr>
          <w:rStyle w:val="a3"/>
        </w:rPr>
        <w:br/>
        <w:t>бюджета на реализацию принципа</w:t>
      </w:r>
      <w:r>
        <w:rPr>
          <w:rStyle w:val="a3"/>
        </w:rPr>
        <w:br/>
        <w:t>экстерриториальности при предост</w:t>
      </w:r>
      <w:r>
        <w:rPr>
          <w:rStyle w:val="a3"/>
        </w:rPr>
        <w:t>авлении</w:t>
      </w:r>
      <w:r>
        <w:rPr>
          <w:rStyle w:val="a3"/>
        </w:rPr>
        <w:br/>
        <w:t>государственных и муниципальных услуг</w:t>
      </w:r>
    </w:p>
    <w:p w:rsidR="00000000" w:rsidRDefault="0027745F"/>
    <w:p w:rsidR="00000000" w:rsidRDefault="0027745F">
      <w:pPr>
        <w:pStyle w:val="1"/>
      </w:pPr>
      <w:r>
        <w:t>Методика</w:t>
      </w:r>
      <w:r>
        <w:br/>
        <w:t>расчета субсидий бюджетам муниципальных районов и городских округов за счет средств областного бюджета на реализацию принципа экстерриториальности при предоставлении государственных и муниципальных ус</w:t>
      </w:r>
      <w:r>
        <w:t>луг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30 июля 2015 г.</w:t>
      </w:r>
    </w:p>
    <w:p w:rsidR="00000000" w:rsidRDefault="0027745F"/>
    <w:p w:rsidR="00000000" w:rsidRDefault="0027745F">
      <w:bookmarkStart w:id="159" w:name="sub_10101011"/>
      <w:r>
        <w:t>1. Размер бюджетных ассигнований для муниципальных образований Ростовской области на реализацию в 2015 году и в последующие го</w:t>
      </w:r>
      <w:r>
        <w:t>ды принципа экстерриториальности при предоставлении государственных и муниципальных услуг определяется по следующей формуле:</w:t>
      </w:r>
    </w:p>
    <w:bookmarkEnd w:id="159"/>
    <w:p w:rsidR="00000000" w:rsidRDefault="0027745F"/>
    <w:p w:rsidR="00000000" w:rsidRDefault="0027745F">
      <w:pPr>
        <w:ind w:firstLine="698"/>
        <w:jc w:val="center"/>
      </w:pPr>
      <w:r>
        <w:t>M = О + П,</w:t>
      </w:r>
    </w:p>
    <w:p w:rsidR="00000000" w:rsidRDefault="0027745F"/>
    <w:p w:rsidR="00000000" w:rsidRDefault="0027745F">
      <w:r>
        <w:t>где О - размер бюджетных ассигнований на реализацию в 2015 году и в последующие годы принципа экстерритори</w:t>
      </w:r>
      <w:r>
        <w:t>альности при предоставлении государственных и муниципальных услуг в части оплаты труда специалистов, предоставляющих услуги по принципу экстерриториальности;</w:t>
      </w:r>
    </w:p>
    <w:p w:rsidR="00000000" w:rsidRDefault="0027745F">
      <w:r>
        <w:t>П - размер бюджетных ассигнований на реализацию в 2015 году и в последующие годы принципа экстерри</w:t>
      </w:r>
      <w:r>
        <w:t>ториальности при предоставлении государственных и муниципальных услуг в части обеспечения затрат на пересылку между МФЦ документов, принятых от заявителя.</w:t>
      </w:r>
    </w:p>
    <w:p w:rsidR="00000000" w:rsidRDefault="0027745F">
      <w:bookmarkStart w:id="160" w:name="sub_10101012"/>
      <w:r>
        <w:t xml:space="preserve">2. Размер бюджетных ассигнований на реализацию в 2015 году и в последующие годы принципа </w:t>
      </w:r>
      <w:r>
        <w:t>экстерриториальности при предоставлении государственных и муниципальных услуг в части оплаты труда специалистов, предоставляющих услуги по принципу экстерриториальности (О), определяется по следующей формуле:</w:t>
      </w:r>
    </w:p>
    <w:bookmarkEnd w:id="160"/>
    <w:p w:rsidR="00000000" w:rsidRDefault="0027745F"/>
    <w:p w:rsidR="00000000" w:rsidRDefault="0027745F">
      <w:pPr>
        <w:ind w:firstLine="698"/>
        <w:jc w:val="center"/>
      </w:pPr>
      <w:r>
        <w:t>О = Ч x З,</w:t>
      </w:r>
    </w:p>
    <w:p w:rsidR="00000000" w:rsidRDefault="0027745F"/>
    <w:p w:rsidR="00000000" w:rsidRDefault="0027745F">
      <w:r>
        <w:t>где Ч - необходимая шт</w:t>
      </w:r>
      <w:r>
        <w:t>атная численность для предоставления государственных и муниципальных услуг по принципу экстерриториальности, осуществления консультаций по вопросам предоставления услуг по принципу экстерриториальности;</w:t>
      </w:r>
    </w:p>
    <w:p w:rsidR="00000000" w:rsidRDefault="0027745F">
      <w:r>
        <w:lastRenderedPageBreak/>
        <w:t>З - фонд оплаты труда ведущего специалиста по группам</w:t>
      </w:r>
      <w:r>
        <w:t xml:space="preserve"> муниципальных районов, главного специалиста по группам городских округов.</w:t>
      </w:r>
    </w:p>
    <w:p w:rsidR="00000000" w:rsidRDefault="0027745F">
      <w:bookmarkStart w:id="161" w:name="sub_101010121"/>
      <w:r>
        <w:t>2.1. Необходимая штатная численность для предоставления государственных и муниципальных услуг по принципу экстерриториальности (Ч) определяется по формуле:</w:t>
      </w:r>
    </w:p>
    <w:bookmarkEnd w:id="161"/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12192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200025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необходимая штатная численность для предоставления по принципу экстерриториальности государственных и муниципальных услуг, предоставляемых по принципу экстерриториальности </w:t>
      </w:r>
      <w:r>
        <w:t>с 2014 года (типовые муниципальные услуги и государственные услуги в сфере социальной поддержки населения);</w:t>
      </w:r>
    </w:p>
    <w:p w:rsidR="00000000" w:rsidRDefault="003B6F10">
      <w:r>
        <w:rPr>
          <w:noProof/>
        </w:rPr>
        <w:drawing>
          <wp:inline distT="0" distB="0" distL="0" distR="0">
            <wp:extent cx="1905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необходимая штатная численность для предоставления консультаций по вопросам предоставления государственных и м</w:t>
      </w:r>
      <w:r w:rsidR="0027745F">
        <w:t>униципальных услуг по принципу экстерриториальности, предоставляемых по принципу экстерриториальности с 2014 года (типовые муниципальные услуги и государственные услуги в сфере социальной поддержки населения);</w:t>
      </w:r>
    </w:p>
    <w:p w:rsidR="00000000" w:rsidRDefault="003B6F10">
      <w:r>
        <w:rPr>
          <w:noProof/>
        </w:rPr>
        <w:drawing>
          <wp:inline distT="0" distB="0" distL="0" distR="0">
            <wp:extent cx="45720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необходи</w:t>
      </w:r>
      <w:r w:rsidR="0027745F">
        <w:t>мая штатная численность для предоставления услуг органов записей актов гражданского состояния ЗАГС Ростовской области (далее - органов ЗАГС Ростовской области) в МФЦ по принципу экстерриториальности.</w:t>
      </w:r>
    </w:p>
    <w:p w:rsidR="00000000" w:rsidRDefault="0027745F">
      <w:bookmarkStart w:id="162" w:name="sub_101010122"/>
      <w:r>
        <w:t>2.2. Необходимая штатная численность для пр</w:t>
      </w:r>
      <w:r>
        <w:t>едоставления государственных и муниципальных услуг, предоставляемых по принципу экстерриториальности с 2014 года (типовые муниципальные услуги и государственные услуги в сфере социальной поддержки населения), (Чу) определяется по формуле:</w:t>
      </w:r>
    </w:p>
    <w:bookmarkEnd w:id="162"/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89535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13335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трудозатрат на предоставление одной услуги по принципу экстерриториальности - 1,62 часа (прием документов - 56 минут, работа бэк-офиса - 26 минут, выдача результатов - 15 минут);</w:t>
      </w:r>
    </w:p>
    <w:p w:rsidR="00000000" w:rsidRDefault="0027745F">
      <w:r>
        <w:t>N - количество услуг, которые планируется предоставить по принц</w:t>
      </w:r>
      <w:r>
        <w:t>ипу экстерриториальности;</w:t>
      </w:r>
    </w:p>
    <w:p w:rsidR="00000000" w:rsidRDefault="0027745F">
      <w:r>
        <w:t>Т - годовой фонд рабочего времени одного специалиста администрации муниципального образования, равный 1811 человеко-часам.</w:t>
      </w:r>
    </w:p>
    <w:p w:rsidR="00000000" w:rsidRDefault="0027745F">
      <w:bookmarkStart w:id="163" w:name="sub_101010123"/>
      <w:r>
        <w:t>2.3. Необходимая штатная численность для предоставления консультаций по вопросам предоставления государственных и муниципальных услуг по принципу экстерриториальности, предоставляемых по принципу экстерриториальности с 2014 года (типовые муниципальные услу</w:t>
      </w:r>
      <w:r>
        <w:t>ги и государственные услуги в сфере социальной поддержки населения) (Чк) определяется по формуле:</w:t>
      </w:r>
    </w:p>
    <w:bookmarkEnd w:id="163"/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876300" cy="2381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12382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трудозатрат на предоставление одной консультации - 0,</w:t>
      </w:r>
      <w:r>
        <w:t>35 часа (21 минута);</w:t>
      </w:r>
    </w:p>
    <w:p w:rsidR="00000000" w:rsidRDefault="0027745F">
      <w:r>
        <w:t>N - количество консультаций, которые планируется предоставить по принципу экстерриториальности;</w:t>
      </w:r>
    </w:p>
    <w:p w:rsidR="00000000" w:rsidRDefault="0027745F">
      <w:r>
        <w:t>Т - годовой фонд рабочего времени одного специалиста администрации муниципального образования, равный 1811 человеко-часам.</w:t>
      </w:r>
    </w:p>
    <w:p w:rsidR="00000000" w:rsidRDefault="0027745F">
      <w:bookmarkStart w:id="164" w:name="sub_101010124"/>
      <w:r>
        <w:lastRenderedPageBreak/>
        <w:t>2.4</w:t>
      </w:r>
      <w:r>
        <w:t>. Необходимая штатная численность для предоставления услуг органов ЗАГС Ростовской области в МФЦ по принципу экстерриториальности (</w:t>
      </w:r>
      <w:r w:rsidR="003B6F10">
        <w:rPr>
          <w:noProof/>
        </w:rPr>
        <w:drawing>
          <wp:inline distT="0" distB="0" distL="0" distR="0">
            <wp:extent cx="4572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164"/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394335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6953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трудозатрат на предоставление 1 услуги органов ЗАГС в МФЦ по принципу экстерриториальности (для услуг органов ЗАГС N 1 и 2) - 1,72 часа (консультирование - 21 минута, прием документов - 56 минут, работа бэк-офиса </w:t>
      </w:r>
      <w:r>
        <w:t>- 26 минут);</w:t>
      </w:r>
    </w:p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581025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трудозатрат на предоставление одной услуги органов ЗАГС в МФЦ по принципу экстерриториальности (для услуги органов ЗАГС N 3) - 1,97 часа (консультирование - 21 минута, прием документов - 56</w:t>
      </w:r>
      <w:r>
        <w:t xml:space="preserve"> минут, работа бэк-офиса - 26 минут, выдача результатов - 15 минут);</w:t>
      </w:r>
    </w:p>
    <w:p w:rsidR="00000000" w:rsidRDefault="003B6F10">
      <w:r>
        <w:rPr>
          <w:noProof/>
        </w:rPr>
        <w:drawing>
          <wp:inline distT="0" distB="0" distL="0" distR="0">
            <wp:extent cx="77152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количество услуг органов ЗАГС N 1 и N 2, которые планируется предоставить по принципу экстерриториальности;</w:t>
      </w:r>
    </w:p>
    <w:p w:rsidR="00000000" w:rsidRDefault="003B6F10">
      <w:r>
        <w:rPr>
          <w:noProof/>
        </w:rPr>
        <w:drawing>
          <wp:inline distT="0" distB="0" distL="0" distR="0">
            <wp:extent cx="657225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ко</w:t>
      </w:r>
      <w:r w:rsidR="0027745F">
        <w:t>личество услуг органов ЗАГС N 3, которые планируется предоставить по принципу экстерриториальности;</w:t>
      </w:r>
    </w:p>
    <w:p w:rsidR="00000000" w:rsidRDefault="0027745F">
      <w:r>
        <w:t>Т - годовой фонд рабочего времени одного специалиста администрации муниципального образования, равный 1811 человеко-часам.</w:t>
      </w:r>
    </w:p>
    <w:p w:rsidR="00000000" w:rsidRDefault="0027745F">
      <w:r>
        <w:t>Под услугами органов ЗАГС N 1, 2,</w:t>
      </w:r>
      <w:r>
        <w:t xml:space="preserve"> 3 в рамках данного документа понимаются:</w:t>
      </w:r>
    </w:p>
    <w:p w:rsidR="00000000" w:rsidRDefault="0027745F">
      <w:r>
        <w:t>услуга органов ЗАГС N 1 - "Государственная регистрация заключения брака (в части приема заявления о предоставлении государственной услуги)";</w:t>
      </w:r>
    </w:p>
    <w:p w:rsidR="00000000" w:rsidRDefault="0027745F">
      <w:r>
        <w:t xml:space="preserve">услуга органов ЗАГС N 2 - "Государственная регистрация расторжения брака </w:t>
      </w:r>
      <w:r>
        <w:t>по взаимному согласию супругов, не имеющих общих несовершеннолетних детей (в части приема заявления о предоставлении государственной услуги)";</w:t>
      </w:r>
    </w:p>
    <w:p w:rsidR="00000000" w:rsidRDefault="0027745F">
      <w:r>
        <w:t>услуга органов ЗАГС N 3 - "Прием заявления о повторной выдаче свидетельства о государственной регистрации акта гр</w:t>
      </w:r>
      <w:r>
        <w:t>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</w:t>
      </w:r>
      <w:r>
        <w:t xml:space="preserve"> подтверждающего наличие либо отсутствие факта государственной регистрации акта гражданского состояния".</w:t>
      </w:r>
    </w:p>
    <w:p w:rsidR="00000000" w:rsidRDefault="0027745F">
      <w:bookmarkStart w:id="165" w:name="sub_10101013"/>
      <w:r>
        <w:t>3. Размер бюджетных ассигнований на реализацию в 2015 году и в последующие годы принципа экстерриториальности при предоставлении государств</w:t>
      </w:r>
      <w:r>
        <w:t>енных и муниципальных услуг в части обеспечения затрат на пересылку между МФЦ документов, принятых от заявителя, (П) определяется по формуле:</w:t>
      </w:r>
    </w:p>
    <w:bookmarkEnd w:id="165"/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3971925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7429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прогнозируемое колич</w:t>
      </w:r>
      <w:r>
        <w:t>ество услуг, которое планируется предоставить в 2015 году и в последующие годы (по каждой услуге);</w:t>
      </w:r>
    </w:p>
    <w:p w:rsidR="00000000" w:rsidRDefault="0027745F">
      <w:r>
        <w:t>Тариф - стоимость затрат на пересылку одного письма (пересылка заказного письма весом 100 грамм посредством использования услуг Управления Федеральной почтов</w:t>
      </w:r>
      <w:r>
        <w:t>ой связи Ростовской области - филиала Федерального государственного унитарного предприятия "Почта России" составляет 50,74 рубля (41,3 рубля за письмо весом до 20 грамм и 2,36 рубля за каждые 20 грамм свыше);</w:t>
      </w:r>
    </w:p>
    <w:p w:rsidR="00000000" w:rsidRDefault="003B6F10">
      <w:r>
        <w:rPr>
          <w:noProof/>
        </w:rPr>
        <w:drawing>
          <wp:inline distT="0" distB="0" distL="0" distR="0">
            <wp:extent cx="1400175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необходи</w:t>
      </w:r>
      <w:r w:rsidR="0027745F">
        <w:t xml:space="preserve">мое количество отправлений для предоставления одной </w:t>
      </w:r>
      <w:r w:rsidR="0027745F">
        <w:lastRenderedPageBreak/>
        <w:t>услуги.</w:t>
      </w:r>
    </w:p>
    <w:p w:rsidR="00000000" w:rsidRDefault="0027745F">
      <w:r>
        <w:t>Для предоставления государственных и муниципальных услуг, предоставляемых по принципу экстерриториальности с 2014 года (типовые муниципальные услуги и государственные услуги в сфере социальной под</w:t>
      </w:r>
      <w:r>
        <w:t>держки населения) необходимо 2 отправления. Для предоставления услуг органов ЗАГС необходимо 1 отправление.</w:t>
      </w:r>
    </w:p>
    <w:p w:rsidR="00000000" w:rsidRDefault="0027745F"/>
    <w:p w:rsidR="00000000" w:rsidRDefault="0027745F">
      <w:pPr>
        <w:pStyle w:val="afa"/>
        <w:rPr>
          <w:color w:val="000000"/>
          <w:sz w:val="16"/>
          <w:szCs w:val="16"/>
        </w:rPr>
      </w:pPr>
      <w:bookmarkStart w:id="166" w:name="sub_10101011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27745F">
      <w:pPr>
        <w:pStyle w:val="afb"/>
      </w:pPr>
      <w:r>
        <w:fldChar w:fldCharType="begin"/>
      </w:r>
      <w:r>
        <w:instrText>HYPERLINK "http://mobileonline.garant.ru/document?id=19426721&amp;sub=600"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30 июля 2015 г. N 484 настоящее приложение дополнено приложением N 2</w:t>
      </w:r>
    </w:p>
    <w:p w:rsidR="00000000" w:rsidRDefault="0027745F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101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условиях предоставления</w:t>
      </w:r>
      <w:r>
        <w:rPr>
          <w:rStyle w:val="a3"/>
        </w:rPr>
        <w:br/>
        <w:t>и методике расчета субсидий бюджетам</w:t>
      </w:r>
      <w:r>
        <w:rPr>
          <w:rStyle w:val="a3"/>
        </w:rPr>
        <w:br/>
        <w:t>муниципальных районов и городск</w:t>
      </w:r>
      <w:r>
        <w:rPr>
          <w:rStyle w:val="a3"/>
        </w:rPr>
        <w:t>их</w:t>
      </w:r>
      <w:r>
        <w:rPr>
          <w:rStyle w:val="a3"/>
        </w:rPr>
        <w:br/>
        <w:t>округов за счет средств областного</w:t>
      </w:r>
      <w:r>
        <w:rPr>
          <w:rStyle w:val="a3"/>
        </w:rPr>
        <w:br/>
        <w:t>бюджета на реализацию принципа</w:t>
      </w:r>
      <w:r>
        <w:rPr>
          <w:rStyle w:val="a3"/>
        </w:rPr>
        <w:br/>
        <w:t>экстерриториальности при предоставлении</w:t>
      </w:r>
      <w:r>
        <w:rPr>
          <w:rStyle w:val="a3"/>
        </w:rPr>
        <w:br/>
        <w:t>государственных и муниципальных услуг</w:t>
      </w:r>
    </w:p>
    <w:p w:rsidR="00000000" w:rsidRDefault="002774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0"/>
        <w:gridCol w:w="560"/>
        <w:gridCol w:w="280"/>
        <w:gridCol w:w="140"/>
        <w:gridCol w:w="280"/>
        <w:gridCol w:w="700"/>
        <w:gridCol w:w="420"/>
        <w:gridCol w:w="420"/>
        <w:gridCol w:w="140"/>
        <w:gridCol w:w="280"/>
        <w:gridCol w:w="140"/>
        <w:gridCol w:w="280"/>
        <w:gridCol w:w="840"/>
        <w:gridCol w:w="560"/>
        <w:gridCol w:w="42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Заместитель Губернатора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(инициалы, фамилия)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"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1"/>
            </w:pPr>
            <w:r>
              <w:t>Реестр</w:t>
            </w:r>
            <w:r>
              <w:br/>
              <w:t>получателей субсидий на реализацию принципа экстерриториальности при предоставлении 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right"/>
            </w:pPr>
            <w:r>
              <w:rPr>
                <w:rStyle w:val="a3"/>
              </w:rPr>
              <w:t>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1"/>
            </w:pPr>
            <w:r>
              <w:t>квартал 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f2"/>
            </w:pPr>
            <w:r>
              <w:rPr>
                <w:rStyle w:val="a3"/>
              </w:rPr>
              <w:t>года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Наименование учредителя МФЦ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N и дата соглашения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</w:tr>
    </w:tbl>
    <w:p w:rsidR="00000000" w:rsidRDefault="0027745F"/>
    <w:p w:rsidR="00000000" w:rsidRDefault="0027745F">
      <w:pPr>
        <w:ind w:firstLine="698"/>
        <w:jc w:val="right"/>
      </w:pPr>
      <w:bookmarkStart w:id="167" w:name="sub_101011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 xml:space="preserve">государственной программе </w:t>
        </w:r>
      </w:hyperlink>
      <w:r>
        <w:rPr>
          <w:rStyle w:val="a3"/>
        </w:rPr>
        <w:t>Ростовской области</w:t>
      </w:r>
      <w:r>
        <w:rPr>
          <w:rStyle w:val="a3"/>
        </w:rPr>
        <w:br/>
        <w:t>"Информационное общество"</w:t>
      </w:r>
    </w:p>
    <w:bookmarkEnd w:id="167"/>
    <w:p w:rsidR="00000000" w:rsidRDefault="0027745F"/>
    <w:p w:rsidR="00000000" w:rsidRDefault="0027745F">
      <w:pPr>
        <w:pStyle w:val="1"/>
      </w:pPr>
      <w:r>
        <w:t>Распределение финансовых средств, выделяемых в 2014 году для многофункциональных центров предоставления государственных и муниципальных услуг, по бюджетам муниципальных образований Ростовской области (субсидия на реализацию принципа экстерриториальности пр</w:t>
      </w:r>
      <w:r>
        <w:t>и предоставлении государственных и муниципальных услуг)</w:t>
      </w:r>
    </w:p>
    <w:p w:rsidR="00000000" w:rsidRDefault="0027745F"/>
    <w:p w:rsidR="00000000" w:rsidRDefault="0027745F">
      <w:hyperlink r:id="rId140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2774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745F">
      <w:pPr>
        <w:pStyle w:val="afb"/>
      </w:pPr>
      <w:r>
        <w:t xml:space="preserve">См. текст </w:t>
      </w:r>
      <w:hyperlink r:id="rId141" w:history="1">
        <w:r>
          <w:rPr>
            <w:rStyle w:val="a4"/>
          </w:rPr>
          <w:t>п</w:t>
        </w:r>
        <w:r>
          <w:rPr>
            <w:rStyle w:val="a4"/>
          </w:rPr>
          <w:t>риложения</w:t>
        </w:r>
      </w:hyperlink>
      <w:r>
        <w:t>.</w:t>
      </w:r>
    </w:p>
    <w:p w:rsidR="00000000" w:rsidRDefault="0027745F">
      <w:pPr>
        <w:pStyle w:val="afb"/>
      </w:pPr>
    </w:p>
    <w:bookmarkStart w:id="168" w:name="sub_10200"/>
    <w:p w:rsidR="00000000" w:rsidRDefault="0027745F">
      <w:pPr>
        <w:pStyle w:val="afb"/>
      </w:pPr>
      <w:r>
        <w:fldChar w:fldCharType="begin"/>
      </w:r>
      <w:r>
        <w:instrText>HYPERLINK "http://mobileonline.garant.ru/document?id=19422837&amp;sub=1017"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29 декабря 2014 г. N 877 настоящее приложение дополнено приложением N 12</w:t>
      </w:r>
    </w:p>
    <w:bookmarkEnd w:id="168"/>
    <w:p w:rsidR="00000000" w:rsidRDefault="0027745F">
      <w:pPr>
        <w:ind w:firstLine="698"/>
        <w:jc w:val="right"/>
      </w:pPr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 xml:space="preserve">государственной программе </w:t>
        </w:r>
      </w:hyperlink>
      <w:r>
        <w:rPr>
          <w:rStyle w:val="a3"/>
        </w:rPr>
        <w:t>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Положение</w:t>
      </w:r>
      <w:r>
        <w:br/>
      </w:r>
      <w:r>
        <w:t>о порядке предоставления иных межбюджетных трансфертов, поступивших в областной бюджет из федерального бюджета, на создание и развитие сети многофункциональных центров предоставления государственных и муниципальных услуг</w:t>
      </w:r>
    </w:p>
    <w:p w:rsidR="00000000" w:rsidRDefault="0027745F"/>
    <w:p w:rsidR="00000000" w:rsidRDefault="0027745F">
      <w:bookmarkStart w:id="169" w:name="sub_40010"/>
      <w:r>
        <w:t>1. Настоящее Положение ус</w:t>
      </w:r>
      <w:r>
        <w:t>танавливает порядок предоставления бюджетам городских округов и муниципальных районов Ростовской области средств областного бюджета, источником финансового обеспечения которых являются предоставляемые из федерального бюджета областному бюджету Ростовской о</w:t>
      </w:r>
      <w:r>
        <w:t>бласти иные межбюджетные трансферты на завершение работ по созданию сети многофункциональных центров предоставления государственных и муниципальных услуг (далее - иные межбюджетные трансферты).</w:t>
      </w:r>
    </w:p>
    <w:p w:rsidR="00000000" w:rsidRDefault="0027745F">
      <w:bookmarkStart w:id="170" w:name="sub_40011"/>
      <w:bookmarkEnd w:id="169"/>
      <w:r>
        <w:t>2. Расходование иных межбюджетных трансферто</w:t>
      </w:r>
      <w:r>
        <w:t>в осуществляется Правительством Ростовской области в соответствии с соглашением, заключенным Правительством Ростовской области с Министерством экономического развития Российской Федерации от 06.11.2014 N С-600-ОФ/Д09.</w:t>
      </w:r>
    </w:p>
    <w:p w:rsidR="00000000" w:rsidRDefault="0027745F">
      <w:bookmarkStart w:id="171" w:name="sub_40012"/>
      <w:bookmarkEnd w:id="170"/>
      <w:r>
        <w:t>3. Расходование иных</w:t>
      </w:r>
      <w:r>
        <w:t xml:space="preserve"> межбюджетных трансфертов осуществляет главный распорядитель средств областного бюджета - Правительство Ростовской области в установленном для исполнения областного бюджета порядке, на основании сводной бюджетной росписи областного бюджета, в пределах лими</w:t>
      </w:r>
      <w:r>
        <w:t>тов бюджетных обязательств путем предоставления иных межбюджетных трансфертов администрациям муниципальных районов и городских округов или органам местных администраций в сфере управления муниципальным имуществом (далее - учредители многофункциональных цен</w:t>
      </w:r>
      <w:r>
        <w:t>тров).</w:t>
      </w:r>
    </w:p>
    <w:p w:rsidR="00000000" w:rsidRDefault="0027745F">
      <w:bookmarkStart w:id="172" w:name="sub_40013"/>
      <w:bookmarkEnd w:id="171"/>
      <w:r>
        <w:t xml:space="preserve">4. Средства, указанные в </w:t>
      </w:r>
      <w:hyperlink w:anchor="sub_40012" w:history="1">
        <w:r>
          <w:rPr>
            <w:rStyle w:val="a4"/>
          </w:rPr>
          <w:t>пункте 3</w:t>
        </w:r>
      </w:hyperlink>
      <w:r>
        <w:t xml:space="preserve"> настоящего Положения, могут быть направлены:</w:t>
      </w:r>
    </w:p>
    <w:bookmarkEnd w:id="172"/>
    <w:p w:rsidR="00000000" w:rsidRDefault="0027745F">
      <w:r>
        <w:t>на строительство, реконструкцию, капитальный и текущий ремонты, приобретение зданий и помещений для размещения много</w:t>
      </w:r>
      <w:r>
        <w:t>функциональных центров;</w:t>
      </w:r>
    </w:p>
    <w:p w:rsidR="00000000" w:rsidRDefault="0027745F">
      <w:r>
        <w:t xml:space="preserve">на оснащение рабочих мест сотрудников многофункциональных центров и помещений, в которых производится прием граждан, а также на обеспечение уровня комфортности в соответствии с </w:t>
      </w:r>
      <w:hyperlink r:id="rId142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центров, утвержденными </w:t>
      </w:r>
      <w:hyperlink r:id="rId1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22.12.2012 N 1376 "Об утверждении П</w:t>
      </w:r>
      <w:r>
        <w:t>равил организации деятельности многофункциональных центров предоставления государственных и муниципальных услуг" (далее - Правила организации деятельности многофункциональных центров);</w:t>
      </w:r>
    </w:p>
    <w:p w:rsidR="00000000" w:rsidRDefault="0027745F">
      <w:r>
        <w:t>разработку, внедрение, организационное и методическое сопровождение фун</w:t>
      </w:r>
      <w:r>
        <w:t xml:space="preserve">кционирования автоматизированной информационной системы многофункционального центра, соответствующей положениям </w:t>
      </w:r>
      <w:hyperlink r:id="rId144" w:history="1">
        <w:r>
          <w:rPr>
            <w:rStyle w:val="a4"/>
          </w:rPr>
          <w:t>Правил</w:t>
        </w:r>
      </w:hyperlink>
      <w:r>
        <w:t xml:space="preserve"> организации деятельности многофункциональных центров, а также и</w:t>
      </w:r>
      <w:r>
        <w:t>ных информационных систем, направленных на обеспечение организации предоставления государственных и муниципальных услуг по принципу "одного окна" на базе многофункциональных центров, в том числе с использованием единой системы межведомственного электронног</w:t>
      </w:r>
      <w:r>
        <w:t>о взаимодействия;</w:t>
      </w:r>
    </w:p>
    <w:p w:rsidR="00000000" w:rsidRDefault="0027745F">
      <w:r>
        <w:t xml:space="preserve">на создание и обеспечение работы каналов связи (за исключением их текущего содержания), используемых многофункциональными центрами, защищенных в соответствии с </w:t>
      </w:r>
      <w:hyperlink r:id="rId145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 в сфере защиты информации;</w:t>
      </w:r>
    </w:p>
    <w:p w:rsidR="00000000" w:rsidRDefault="0027745F">
      <w:r>
        <w:lastRenderedPageBreak/>
        <w:t>на иные расходы, направленные на завершение работ по созданию многофункциональных центров.</w:t>
      </w:r>
    </w:p>
    <w:p w:rsidR="00000000" w:rsidRDefault="0027745F">
      <w:bookmarkStart w:id="173" w:name="sub_40014"/>
      <w:r>
        <w:t>5. Размер иных межбюджетных трансфертов определяется на основании заявок администраций муниципаль</w:t>
      </w:r>
      <w:r>
        <w:t>ных образований, направленных в Правительство Ростовской области (управление инноваций в органах власти) и содержащих:</w:t>
      </w:r>
    </w:p>
    <w:bookmarkEnd w:id="173"/>
    <w:p w:rsidR="00000000" w:rsidRDefault="0027745F">
      <w:r>
        <w:t>утвержденный главой администрации муниципального образования план-график выполнения мероприятий в рамках реализации проекта по р</w:t>
      </w:r>
      <w:r>
        <w:t>азвитию многофункционального центра;</w:t>
      </w:r>
    </w:p>
    <w:p w:rsidR="00000000" w:rsidRDefault="0027745F">
      <w:r>
        <w:t>расчет начальной (максимальной) цены контракта с приложением справочной информации и документов, на основании которых выполнен расчет.</w:t>
      </w:r>
    </w:p>
    <w:p w:rsidR="00000000" w:rsidRDefault="0027745F">
      <w:r>
        <w:t>Указанные документы подлежат рассмотрению, проверке Правительством Ростовской област</w:t>
      </w:r>
      <w:r>
        <w:t>и (управлением инноваций в органах власти) и согласованию с социально-хозяйственным отделом Правительства Ростовской области, при необходимости с другими исполнительными органами исполнительной власти Ростовской области (министерство имущественных и земель</w:t>
      </w:r>
      <w:r>
        <w:t>ных отношений, финансового оздоровления предприятий, организаций Ростовской области, министерство строительства, архитектуры и территориального развития Ростовской области (в части строительства, реконструкции, капитального и текущего ремонта здания (помещ</w:t>
      </w:r>
      <w:r>
        <w:t>ения) для размещения многофункциональных центров), министерство информационных технологий и связи Ростовской области (в части вопросов, касающихся обеспечения соответствия информационной системы персональных данных многофункциональных центров требованиям б</w:t>
      </w:r>
      <w:r>
        <w:t xml:space="preserve">езопасности информации в соответствии с </w:t>
      </w:r>
      <w:hyperlink r:id="rId1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сфере защиты информации).</w:t>
      </w:r>
    </w:p>
    <w:p w:rsidR="00000000" w:rsidRDefault="0027745F">
      <w:bookmarkStart w:id="174" w:name="sub_40015"/>
      <w:r>
        <w:t>6. По результатам проверки документов принимается решение об их соотв</w:t>
      </w:r>
      <w:r>
        <w:t>етствии установленным требованиям для получения иных межбюджетных трансфертов и обоснованности имеющейся у администрации муниципального образования потребности или возврате документов на доработку.</w:t>
      </w:r>
    </w:p>
    <w:p w:rsidR="00000000" w:rsidRDefault="0027745F">
      <w:bookmarkStart w:id="175" w:name="sub_40016"/>
      <w:bookmarkEnd w:id="174"/>
      <w:r>
        <w:t>7. После проверки расчет начальной (макс</w:t>
      </w:r>
      <w:r>
        <w:t>имальной) цены контракта визируется специалистом, осуществлявшим проверку, и согласуется начальником управления инноваций в органах власти Правительства Ростовской области. Согласованный расчет начальной (максимальной) цены контракта возвращается учредител</w:t>
      </w:r>
      <w:r>
        <w:t>ям многофункциональных центров на утверждение и осуществление закупки.</w:t>
      </w:r>
    </w:p>
    <w:p w:rsidR="00000000" w:rsidRDefault="0027745F">
      <w:bookmarkStart w:id="176" w:name="sub_40017"/>
      <w:bookmarkEnd w:id="175"/>
      <w:r>
        <w:t>8. Пре</w:t>
      </w:r>
      <w:r>
        <w:t>доставление иных межбюджетных трансфертов бюджетам муниципальных районов и городских округов осуществляется на основании соглашений о предоставлении иных межбюджетных трансфертов, заключенных между Правительством Ростовской области и администрациями муници</w:t>
      </w:r>
      <w:r>
        <w:t>пальных образований с указанием получателя иных межбюджетных трансфертов.</w:t>
      </w:r>
    </w:p>
    <w:bookmarkEnd w:id="176"/>
    <w:p w:rsidR="00000000" w:rsidRDefault="0027745F">
      <w:r>
        <w:t>Администрации муниципальных образований к соглашению о предоставлении иных межбюджетных трансфертов прилагают:</w:t>
      </w:r>
    </w:p>
    <w:p w:rsidR="00000000" w:rsidRDefault="0027745F">
      <w:r>
        <w:t>информацию о наличии муниципальной программы, утвержденной в у</w:t>
      </w:r>
      <w:r>
        <w:t>становленном порядке и предусматривающей реализацию мероприятий по созданию, развитию или обеспечению деятельности многофункционального центра (в форме выписки из правового акта об утверждении муниципальной программы);</w:t>
      </w:r>
    </w:p>
    <w:p w:rsidR="00000000" w:rsidRDefault="0027745F">
      <w:r>
        <w:t>информацию о наличии в правовых актах</w:t>
      </w:r>
      <w:r>
        <w:t xml:space="preserve"> представительных органов муниципальных образований о местных бюджетах кодов </w:t>
      </w:r>
      <w:hyperlink r:id="rId147" w:history="1">
        <w:r>
          <w:rPr>
            <w:rStyle w:val="a4"/>
          </w:rPr>
          <w:t>бюджетной классификации доходов</w:t>
        </w:r>
      </w:hyperlink>
      <w:r>
        <w:t xml:space="preserve"> для предоставления иных межбюджетных трансфертов, закрепленных за соотв</w:t>
      </w:r>
      <w:r>
        <w:t>етствующими главными администраторами доходов местных бюджетов (в форме выписки из правового акта о местном бюджете).</w:t>
      </w:r>
    </w:p>
    <w:p w:rsidR="00000000" w:rsidRDefault="0027745F">
      <w:bookmarkStart w:id="177" w:name="sub_40018"/>
      <w:r>
        <w:t xml:space="preserve">9. Для предоставления иных межбюджетных трансфертов учредители многофункциональных центров в течение 5 рабочих дней направляют в </w:t>
      </w:r>
      <w:r>
        <w:t xml:space="preserve">Правительство Ростовской области заявку с перечнем следующих заверенных копий документов после их заключения </w:t>
      </w:r>
      <w:r>
        <w:lastRenderedPageBreak/>
        <w:t>(получения):</w:t>
      </w:r>
    </w:p>
    <w:bookmarkEnd w:id="177"/>
    <w:p w:rsidR="00000000" w:rsidRDefault="0027745F">
      <w:r>
        <w:t>договоров (изменений к договорам) или муниципальных контрактов (изменений к муниципальным контрактам на поставку товаров, вып</w:t>
      </w:r>
      <w:r>
        <w:t>олнение работ, оказание услуг для муниципальных нужд);</w:t>
      </w:r>
    </w:p>
    <w:p w:rsidR="00000000" w:rsidRDefault="0027745F">
      <w:r>
        <w:t xml:space="preserve">накладных и (или) актов приемки-передачи, и (или) </w:t>
      </w:r>
      <w:hyperlink r:id="rId148" w:history="1">
        <w:r>
          <w:rPr>
            <w:rStyle w:val="a4"/>
          </w:rPr>
          <w:t>счетов-фактур</w:t>
        </w:r>
      </w:hyperlink>
      <w:r>
        <w:t xml:space="preserve"> (при поставке товаров);</w:t>
      </w:r>
    </w:p>
    <w:p w:rsidR="00000000" w:rsidRDefault="0027745F">
      <w:r>
        <w:t>актов выполненных работ (услуг) и (или)</w:t>
      </w:r>
      <w:r>
        <w:t xml:space="preserve"> счетов, и (или) счетов-фактур, справок о стоимости работ (при выполнении работ, оказании услуг);</w:t>
      </w:r>
    </w:p>
    <w:p w:rsidR="00000000" w:rsidRDefault="0027745F">
      <w:r>
        <w:t>других документов, предусмотренных соглашением о предоставлении иных межбюджетных трансфертов, заключенным между Правительством Ростовской области и администр</w:t>
      </w:r>
      <w:r>
        <w:t>ацией муниципального образования.</w:t>
      </w:r>
    </w:p>
    <w:p w:rsidR="00000000" w:rsidRDefault="0027745F">
      <w:r>
        <w:t>Учредители многофункциональных центров согласуют указанные в настоящем пункте копии документов с финансовыми органами муниципальных образований, после чего представляют их в Правительство Ростовской области (управление бух</w:t>
      </w:r>
      <w:r>
        <w:t xml:space="preserve">галтерского учета и отчетности) в электронном виде с использованием системы электронного документооборота и делопроизводства Правительства Ростовской области "Дело" и средств </w:t>
      </w:r>
      <w:hyperlink r:id="rId149" w:history="1">
        <w:r>
          <w:rPr>
            <w:rStyle w:val="a4"/>
          </w:rPr>
          <w:t xml:space="preserve">электронной </w:t>
        </w:r>
        <w:r>
          <w:rPr>
            <w:rStyle w:val="a4"/>
          </w:rPr>
          <w:t>подписи</w:t>
        </w:r>
      </w:hyperlink>
      <w:r>
        <w:t>.</w:t>
      </w:r>
    </w:p>
    <w:p w:rsidR="00000000" w:rsidRDefault="0027745F">
      <w:bookmarkStart w:id="178" w:name="sub_40019"/>
      <w:r>
        <w:t>10. Правительство Ростовской области:</w:t>
      </w:r>
    </w:p>
    <w:bookmarkEnd w:id="178"/>
    <w:p w:rsidR="00000000" w:rsidRDefault="0027745F">
      <w:r>
        <w:t xml:space="preserve">принимает на рассмотрение от учредителей многофункциональных центров документы, указанные в </w:t>
      </w:r>
      <w:hyperlink w:anchor="sub_40018" w:history="1">
        <w:r>
          <w:rPr>
            <w:rStyle w:val="a4"/>
          </w:rPr>
          <w:t>пункте 9</w:t>
        </w:r>
      </w:hyperlink>
      <w:r>
        <w:t xml:space="preserve"> настоящего Положения;</w:t>
      </w:r>
    </w:p>
    <w:p w:rsidR="00000000" w:rsidRDefault="0027745F">
      <w:r>
        <w:t>на основании представленных учредителя</w:t>
      </w:r>
      <w:r>
        <w:t>ми многофункциональных центров документов готовит заявки на финансирование и направляет их в министерство финансов Ростовской области в порядке, установленном для исполнения бюджета;</w:t>
      </w:r>
    </w:p>
    <w:p w:rsidR="00000000" w:rsidRDefault="0027745F">
      <w:r>
        <w:t>перечисляет иные межбюджетные трансферты бюджетам муниципальных образован</w:t>
      </w:r>
      <w:r>
        <w:t>ий в течение 2 рабочих дней со дня зачисления средств на его лицевой счет получателя.</w:t>
      </w:r>
    </w:p>
    <w:p w:rsidR="00000000" w:rsidRDefault="0027745F">
      <w:bookmarkStart w:id="179" w:name="sub_40020"/>
      <w:r>
        <w:t>11. Финансовые органы муниципальных образований направляют иные межбюджетные трансферты на счета администраций городских округов и муниципальных районов или орга</w:t>
      </w:r>
      <w:r>
        <w:t>нов местных администраций в сфере управления муниципальным имуществом после санкционирования операций в порядке, установленном финансовым органом муниципального образования.</w:t>
      </w:r>
    </w:p>
    <w:p w:rsidR="00000000" w:rsidRDefault="0027745F">
      <w:bookmarkStart w:id="180" w:name="sub_40021"/>
      <w:bookmarkEnd w:id="179"/>
      <w:r>
        <w:t>12. Администрации муниципальных образований ежемесячно в срок не</w:t>
      </w:r>
      <w:r>
        <w:t xml:space="preserve"> позднее 5-го числа месяца, следующего за отчетным, представляют в управление инноваций в органах власти Правительства Ростовской области отчет о выполнении мероприятий, направленных на завершение работ по созданию сети многофункциональных центров по форме</w:t>
      </w:r>
      <w:r>
        <w:t>, разработанной Правительством Ростовской области;</w:t>
      </w:r>
    </w:p>
    <w:p w:rsidR="00000000" w:rsidRDefault="0027745F">
      <w:bookmarkStart w:id="181" w:name="sub_40022"/>
      <w:bookmarkEnd w:id="180"/>
      <w:r>
        <w:t>13. Учредители многофункциональных центров ежеквартально в срок не позднее 5-го числа месяца, следующего за отчетным, представляют в управление бухгалтерского учета и отчетности Правитель</w:t>
      </w:r>
      <w:r>
        <w:t>ства Ростовской области отчет об использовании иных межбюджетных трансфертов по форме, разработанной Правительством Ростовской области.</w:t>
      </w:r>
    </w:p>
    <w:p w:rsidR="00000000" w:rsidRDefault="0027745F">
      <w:bookmarkStart w:id="182" w:name="sub_40023"/>
      <w:bookmarkEnd w:id="181"/>
      <w:r>
        <w:t>14. Не использованные в текущем финансовом году остатки средств иных межбюджетных трансфертов подлежат</w:t>
      </w:r>
      <w:r>
        <w:t xml:space="preserve"> возврату в областной бюджет в установленном порядке.</w:t>
      </w:r>
    </w:p>
    <w:p w:rsidR="00000000" w:rsidRDefault="0027745F">
      <w:bookmarkStart w:id="183" w:name="sub_40024"/>
      <w:bookmarkEnd w:id="182"/>
      <w:r>
        <w:t>15. Иные межбюджетные трансферты носят целевой характер и не могут быть использованы на другие цели.</w:t>
      </w:r>
    </w:p>
    <w:p w:rsidR="00000000" w:rsidRDefault="0027745F">
      <w:bookmarkStart w:id="184" w:name="sub_40025"/>
      <w:bookmarkEnd w:id="183"/>
      <w:r>
        <w:t>16. Средства областного бюджета, источником финансового обеспечен</w:t>
      </w:r>
      <w:r>
        <w:t xml:space="preserve">ия которых являются иные межбюджетные трансферты, подлежат изъятию в бесспорном порядке в доход областного бюджета в соответствии с </w:t>
      </w:r>
      <w:hyperlink r:id="rId15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</w:t>
      </w:r>
      <w:r>
        <w:t>и Ростовской области в случае их нецелевого использования.</w:t>
      </w:r>
    </w:p>
    <w:p w:rsidR="00000000" w:rsidRDefault="0027745F">
      <w:bookmarkStart w:id="185" w:name="sub_40026"/>
      <w:bookmarkEnd w:id="184"/>
      <w:r>
        <w:t>17. Ответственность за достоверность представленных документов, предусмотренных настоящим Положением, несут главы муниципальных образований.</w:t>
      </w:r>
    </w:p>
    <w:p w:rsidR="00000000" w:rsidRDefault="0027745F">
      <w:bookmarkStart w:id="186" w:name="sub_40027"/>
      <w:bookmarkEnd w:id="185"/>
      <w:r>
        <w:t>18. Главный распоряд</w:t>
      </w:r>
      <w:r>
        <w:t>итель средств областного бюджета обеспечивает соблюдение получателями иных межбюджетных трансфертов условий, целей и порядка, установленных при их предоставлении.</w:t>
      </w:r>
    </w:p>
    <w:bookmarkEnd w:id="186"/>
    <w:p w:rsidR="00000000" w:rsidRDefault="0027745F"/>
    <w:p w:rsidR="00000000" w:rsidRDefault="0027745F">
      <w:pPr>
        <w:ind w:firstLine="698"/>
        <w:jc w:val="right"/>
      </w:pPr>
      <w:bookmarkStart w:id="187" w:name="sub_103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 xml:space="preserve">государственной программе </w:t>
        </w:r>
      </w:hyperlink>
      <w:r>
        <w:rPr>
          <w:rStyle w:val="a3"/>
        </w:rPr>
        <w:t>Рост</w:t>
      </w:r>
      <w:r>
        <w:rPr>
          <w:rStyle w:val="a3"/>
        </w:rPr>
        <w:t>овской области</w:t>
      </w:r>
      <w:r>
        <w:rPr>
          <w:rStyle w:val="a3"/>
        </w:rPr>
        <w:br/>
        <w:t>"Информационное общество"</w:t>
      </w:r>
    </w:p>
    <w:bookmarkEnd w:id="187"/>
    <w:p w:rsidR="00000000" w:rsidRDefault="0027745F"/>
    <w:p w:rsidR="00000000" w:rsidRDefault="0027745F">
      <w:pPr>
        <w:pStyle w:val="1"/>
      </w:pPr>
      <w:r>
        <w:t>Распределение финансовых средств, направляемых в бюджеты муниципальных образований в форме иных межбюджетных трансфертов, поступивших в областной бюджет из федерального бюджета, на создание и развитие сети</w:t>
      </w:r>
      <w:r>
        <w:t xml:space="preserve"> многофункциональных центров предоставления государственных и муниципальных услуг по бюджетам муниципальных образований Ростовской области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12 февраля 2015 г.</w:t>
      </w:r>
    </w:p>
    <w:p w:rsidR="00000000" w:rsidRDefault="0027745F"/>
    <w:p w:rsidR="00000000" w:rsidRDefault="0027745F">
      <w:hyperlink r:id="rId151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2774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745F">
      <w:pPr>
        <w:pStyle w:val="afb"/>
      </w:pPr>
      <w:r>
        <w:t xml:space="preserve">См. текст </w:t>
      </w:r>
      <w:hyperlink r:id="rId152" w:history="1">
        <w:r>
          <w:rPr>
            <w:rStyle w:val="a4"/>
          </w:rPr>
          <w:t>приложения</w:t>
        </w:r>
      </w:hyperlink>
      <w:r>
        <w:t>.</w:t>
      </w:r>
    </w:p>
    <w:p w:rsidR="00000000" w:rsidRDefault="0027745F">
      <w:pPr>
        <w:pStyle w:val="afb"/>
      </w:pPr>
    </w:p>
    <w:p w:rsidR="00000000" w:rsidRDefault="0027745F">
      <w:pPr>
        <w:ind w:firstLine="698"/>
        <w:jc w:val="right"/>
      </w:pPr>
      <w:bookmarkStart w:id="188" w:name="sub_104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bookmarkEnd w:id="188"/>
    <w:p w:rsidR="00000000" w:rsidRDefault="0027745F"/>
    <w:p w:rsidR="00000000" w:rsidRDefault="0027745F">
      <w:pPr>
        <w:pStyle w:val="1"/>
      </w:pPr>
      <w:r>
        <w:t>Положение</w:t>
      </w:r>
      <w:r>
        <w:br/>
        <w:t>о порядке предоставления субсидии из областного бюджета бюджету г. Ростова-на-Дону для организации на базе пилотного многофункционального центра предоставл</w:t>
      </w:r>
      <w:r>
        <w:t>ения государственных и муниципальных услуг выдачи заграничных паспортов нового образца</w:t>
      </w:r>
    </w:p>
    <w:p w:rsidR="00000000" w:rsidRDefault="0027745F">
      <w:pPr>
        <w:pStyle w:val="afff"/>
      </w:pPr>
      <w:r>
        <w:t>С изменениями и дополнениями от:</w:t>
      </w:r>
    </w:p>
    <w:p w:rsidR="00000000" w:rsidRDefault="0027745F">
      <w:pPr>
        <w:pStyle w:val="afd"/>
      </w:pPr>
      <w:r>
        <w:t>2 апреля 2015 г.</w:t>
      </w:r>
    </w:p>
    <w:p w:rsidR="00000000" w:rsidRDefault="0027745F"/>
    <w:p w:rsidR="00000000" w:rsidRDefault="0027745F">
      <w:hyperlink r:id="rId153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2774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745F">
      <w:pPr>
        <w:pStyle w:val="afb"/>
      </w:pPr>
      <w:r>
        <w:t xml:space="preserve">См. </w:t>
      </w:r>
      <w:r>
        <w:t xml:space="preserve">текст </w:t>
      </w:r>
      <w:hyperlink r:id="rId154" w:history="1">
        <w:r>
          <w:rPr>
            <w:rStyle w:val="a4"/>
          </w:rPr>
          <w:t>приложения</w:t>
        </w:r>
      </w:hyperlink>
      <w:r>
        <w:t>.</w:t>
      </w:r>
    </w:p>
    <w:p w:rsidR="00000000" w:rsidRDefault="0027745F">
      <w:pPr>
        <w:pStyle w:val="afb"/>
      </w:pPr>
    </w:p>
    <w:p w:rsidR="00000000" w:rsidRDefault="0027745F">
      <w:pPr>
        <w:ind w:firstLine="698"/>
        <w:jc w:val="right"/>
      </w:pPr>
      <w:bookmarkStart w:id="189" w:name="sub_105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bookmarkEnd w:id="189"/>
    <w:p w:rsidR="00000000" w:rsidRDefault="0027745F"/>
    <w:p w:rsidR="00000000" w:rsidRDefault="0027745F">
      <w:pPr>
        <w:pStyle w:val="1"/>
      </w:pPr>
      <w:r>
        <w:t>Распределение финансовых сре</w:t>
      </w:r>
      <w:r>
        <w:t>дств, направляемых в бюджеты муниципальных образований(субсидии из областного бюджета бюджету г. Ростова-на-Дону для организации на базе пилотного многофункционального центра предоставления государственных и муниципальных услуг выдачи заграничных паспортов</w:t>
      </w:r>
      <w:r>
        <w:t xml:space="preserve"> нового образца)</w:t>
      </w:r>
    </w:p>
    <w:p w:rsidR="00000000" w:rsidRDefault="0027745F"/>
    <w:p w:rsidR="00000000" w:rsidRDefault="0027745F">
      <w:hyperlink r:id="rId155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2774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745F">
      <w:pPr>
        <w:pStyle w:val="afb"/>
      </w:pPr>
      <w:r>
        <w:t xml:space="preserve">См. текст </w:t>
      </w:r>
      <w:hyperlink r:id="rId156" w:history="1">
        <w:r>
          <w:rPr>
            <w:rStyle w:val="a4"/>
          </w:rPr>
          <w:t>приложения</w:t>
        </w:r>
      </w:hyperlink>
      <w:r>
        <w:t>.</w:t>
      </w:r>
    </w:p>
    <w:p w:rsidR="00000000" w:rsidRDefault="0027745F">
      <w:pPr>
        <w:pStyle w:val="afb"/>
      </w:pPr>
    </w:p>
    <w:bookmarkStart w:id="190" w:name="sub_10600"/>
    <w:p w:rsidR="00000000" w:rsidRDefault="0027745F">
      <w:pPr>
        <w:pStyle w:val="afb"/>
      </w:pPr>
      <w:r>
        <w:lastRenderedPageBreak/>
        <w:fldChar w:fldCharType="begin"/>
      </w:r>
      <w:r>
        <w:instrText>HYPERLINK "http:</w:instrText>
      </w:r>
      <w:r>
        <w:instrText>//mobileonline.garant.ru/document?id=19428585&amp;sub=1012"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26 ноября 2015 г. N 118 настоящее приложение дополнено приложением N 16</w:t>
      </w:r>
    </w:p>
    <w:bookmarkEnd w:id="190"/>
    <w:p w:rsidR="00000000" w:rsidRDefault="0027745F">
      <w:pPr>
        <w:ind w:firstLine="698"/>
        <w:jc w:val="right"/>
      </w:pPr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Ростовской области</w:t>
      </w:r>
      <w:r>
        <w:rPr>
          <w:rStyle w:val="a3"/>
        </w:rPr>
        <w:br/>
        <w:t>"Информационное общество"</w:t>
      </w:r>
    </w:p>
    <w:p w:rsidR="00000000" w:rsidRDefault="0027745F"/>
    <w:p w:rsidR="00000000" w:rsidRDefault="0027745F">
      <w:pPr>
        <w:pStyle w:val="1"/>
      </w:pPr>
      <w:r>
        <w:t>Положение</w:t>
      </w:r>
      <w:r>
        <w:br/>
        <w:t>об условиях предоставления и методике расчета субсидии бюджетам муниципальных районов и городских округов за счет средств област</w:t>
      </w:r>
      <w:r>
        <w:t>ного бюджета на организацию предоставления областных услуг на базе многофункциональных центров предоставления государственных муниципальных услуг</w:t>
      </w:r>
    </w:p>
    <w:p w:rsidR="00000000" w:rsidRDefault="0027745F"/>
    <w:p w:rsidR="00000000" w:rsidRDefault="0027745F">
      <w:bookmarkStart w:id="191" w:name="sub_601"/>
      <w:r>
        <w:t>1. Настоящее Положение определяет условия предоставления и методику расчета субсидий бюджетам муниципа</w:t>
      </w:r>
      <w:r>
        <w:t>льных районов и городских округов за счет средств областного бюджета на организацию предоставления областных услуг на базе МФЦ (далее - субсидия).</w:t>
      </w:r>
    </w:p>
    <w:p w:rsidR="00000000" w:rsidRDefault="0027745F">
      <w:bookmarkStart w:id="192" w:name="sub_602"/>
      <w:bookmarkEnd w:id="191"/>
      <w:r>
        <w:t>2. Расходование субсидий осуществляет главный распорядитель средств областного бюджета - Правит</w:t>
      </w:r>
      <w:r>
        <w:t>ельство Ростовской области (далее - главный распорядитель средств областного бюджета) в установленном для исполнения областного бюджета порядке, на основании сводной бюджетной росписи областного бюджета, в пределах лимитов бюджетных обязательств, путем пре</w:t>
      </w:r>
      <w:r>
        <w:t>доставления субсидий администрациям муниципальных районов и городских округов или органам местных администраций в сфере управления муниципальным имуществом (далее - учредители МФЦ).</w:t>
      </w:r>
    </w:p>
    <w:p w:rsidR="00000000" w:rsidRDefault="0027745F">
      <w:bookmarkStart w:id="193" w:name="sub_603"/>
      <w:bookmarkEnd w:id="192"/>
      <w:r>
        <w:t>3. Условиями предоставления субсидий являются:</w:t>
      </w:r>
    </w:p>
    <w:bookmarkEnd w:id="193"/>
    <w:p w:rsidR="00000000" w:rsidRDefault="0027745F">
      <w:r>
        <w:t>наличи</w:t>
      </w:r>
      <w:r>
        <w:t xml:space="preserve">е муниципальных программ, утвержденных в установленном порядке и предусматривающих средства местных бюджетов, направляемые на софинансирование расходов на организацию предоставления областных услуг на базе МФЦ, в соответствии с </w:t>
      </w:r>
      <w:hyperlink r:id="rId157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28.12.2011 N 302 "Об уровне софинансирования субсидий местным бюджетам для софинансирования расходных обязательств, возникающих при выполнении полномочий органов </w:t>
      </w:r>
      <w:r>
        <w:t>местного самоуправления по вопросам местного значения";</w:t>
      </w:r>
    </w:p>
    <w:p w:rsidR="00000000" w:rsidRDefault="0027745F">
      <w:r>
        <w:t>наличие в правовых актах представительных органов муниципальных образований о местных бюджетах средств местных бюджетов, направляемых на софинансирование расходов на организацию предоставления областн</w:t>
      </w:r>
      <w:r>
        <w:t xml:space="preserve">ых услуг на базе МФЦ, в соответствии с </w:t>
      </w:r>
      <w:hyperlink r:id="rId158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28.12.2011 N 302 "Об уровне софинансирования субсидий местным бюджетам для софинансирования рас</w:t>
      </w:r>
      <w:r>
        <w:t>ходных обязательств, возникающих при выполнении полномочий органов местного самоуправления по вопросам местного значения";</w:t>
      </w:r>
    </w:p>
    <w:p w:rsidR="00000000" w:rsidRDefault="0027745F">
      <w:r>
        <w:t xml:space="preserve">наличие в правовых актах представительных органов муниципальных образований о местных бюджетах кодов </w:t>
      </w:r>
      <w:hyperlink r:id="rId159" w:history="1">
        <w:r>
          <w:rPr>
            <w:rStyle w:val="a4"/>
          </w:rPr>
          <w:t>бюджетной классификации доходов</w:t>
        </w:r>
      </w:hyperlink>
      <w:r>
        <w:t xml:space="preserve"> для предоставления субсидий, закрепленных за соответствующими главными администраторами доходов местных бюджетов.</w:t>
      </w:r>
    </w:p>
    <w:p w:rsidR="00000000" w:rsidRDefault="0027745F">
      <w:bookmarkStart w:id="194" w:name="sub_604"/>
      <w:r>
        <w:t>4. В качестве софинансирования могут приниматься средства б</w:t>
      </w:r>
      <w:r>
        <w:t>юджета муниципального образования, направленные на финансовое обеспечение выполнения муниципального задания МФЦ, а также средства бюджетных смет МФЦ.</w:t>
      </w:r>
    </w:p>
    <w:p w:rsidR="00000000" w:rsidRDefault="0027745F">
      <w:bookmarkStart w:id="195" w:name="sub_605"/>
      <w:bookmarkEnd w:id="194"/>
      <w:r>
        <w:t xml:space="preserve">5. Расчет объема субсидий бюджетам муниципальных районов и городских округов осуществляется </w:t>
      </w:r>
      <w:r>
        <w:t xml:space="preserve">в соответствии с Методикой расчета субсидий бюджетам муниципальных районов и городских округов за счет средств областного бюджета на организацию предоставления областных услуг на базе МФЦ согласно </w:t>
      </w:r>
      <w:hyperlink w:anchor="sub_1601" w:history="1">
        <w:r>
          <w:rPr>
            <w:rStyle w:val="a4"/>
          </w:rPr>
          <w:t>приложению N 1</w:t>
        </w:r>
      </w:hyperlink>
      <w:r>
        <w:t xml:space="preserve"> к настоящему Полож</w:t>
      </w:r>
      <w:r>
        <w:t>ению.</w:t>
      </w:r>
    </w:p>
    <w:p w:rsidR="00000000" w:rsidRDefault="0027745F">
      <w:bookmarkStart w:id="196" w:name="sub_606"/>
      <w:bookmarkEnd w:id="195"/>
      <w:r>
        <w:t>6. Предоставление субсидий бюджетам муниципальных районов и городских округов осуществляется на основании соглашений о предоставлении субсидий, заключенных между Правительством Ростовской области и администрациями муниципальных образова</w:t>
      </w:r>
      <w:r>
        <w:t>ний с указанием получателя субсидии.</w:t>
      </w:r>
    </w:p>
    <w:bookmarkEnd w:id="196"/>
    <w:p w:rsidR="00000000" w:rsidRDefault="0027745F">
      <w:r>
        <w:lastRenderedPageBreak/>
        <w:t>Администрации муниципальных образований к соглашению прилагают:</w:t>
      </w:r>
    </w:p>
    <w:p w:rsidR="00000000" w:rsidRDefault="0027745F">
      <w:r>
        <w:t>информацию о наличии в бюджете муниципального образования средств, направляемых на софинансирование расходов областного бюджета на организацию предо</w:t>
      </w:r>
      <w:r>
        <w:t>ставления областных услуг на базе МФЦ (в форме выписки из бюджета муниципального образования);</w:t>
      </w:r>
    </w:p>
    <w:p w:rsidR="00000000" w:rsidRDefault="0027745F">
      <w:r>
        <w:t>информацию о наличии муниципальной программы, утвержденной в установленном порядке и предусматривающей средства местного бюджета, направляемые на софинансировани</w:t>
      </w:r>
      <w:r>
        <w:t>е расходов на организацию предоставления областных услуг на базе МФЦ (в форме выписки из правового акта об утверждении муниципальной программы);</w:t>
      </w:r>
    </w:p>
    <w:p w:rsidR="00000000" w:rsidRDefault="0027745F">
      <w:r>
        <w:t>информацию о наличии в правовых актах представительных органов муниципальных образований о местных бюджетах код</w:t>
      </w:r>
      <w:r>
        <w:t xml:space="preserve">ов </w:t>
      </w:r>
      <w:hyperlink r:id="rId160" w:history="1">
        <w:r>
          <w:rPr>
            <w:rStyle w:val="a4"/>
          </w:rPr>
          <w:t>бюджетной классификации доходов</w:t>
        </w:r>
      </w:hyperlink>
      <w:r>
        <w:t xml:space="preserve"> для предоставления субсидий, закрепленных за соответствующими главными администраторами доходов местных бюджетов (в форме выписки из правового ак</w:t>
      </w:r>
      <w:r>
        <w:t>та о местном бюджете).</w:t>
      </w:r>
    </w:p>
    <w:p w:rsidR="00000000" w:rsidRDefault="0027745F">
      <w:bookmarkStart w:id="197" w:name="sub_607"/>
      <w:r>
        <w:t>7. Расходование субсидий осуществляется ежеквартально. Расчет квартального размера субсидий бюджетам муниципальных районов и городских округов осуществляется в соответствии с Методикой расчета субсидий бюджетам муниципальных р</w:t>
      </w:r>
      <w:r>
        <w:t xml:space="preserve">айонов и городских округов за счет средств областного бюджета на организацию предоставления областных услуг на базе МФЦ согласно </w:t>
      </w:r>
      <w:hyperlink w:anchor="sub_1601" w:history="1">
        <w:r>
          <w:rPr>
            <w:rStyle w:val="a4"/>
          </w:rPr>
          <w:t>приложению N 1</w:t>
        </w:r>
      </w:hyperlink>
      <w:r>
        <w:t xml:space="preserve"> к настоящему Положению, на основе фактического количества оказанных услуг в отчетном к</w:t>
      </w:r>
      <w:r>
        <w:t>вартале.</w:t>
      </w:r>
    </w:p>
    <w:bookmarkEnd w:id="197"/>
    <w:p w:rsidR="00000000" w:rsidRDefault="0027745F">
      <w:r>
        <w:t xml:space="preserve">Учредители МФЦ ежеквартально, в срок не позднее 5-го числа месяца, следующего за отчетным кварталом, представляют в управление инноваций в органах власти Правительства Ростовской области (далее - управление) отчеты о фактическом количестве </w:t>
      </w:r>
      <w:r>
        <w:t>оказанных услуг и консультаций по областным услугам за отчетный квартал.</w:t>
      </w:r>
    </w:p>
    <w:p w:rsidR="00000000" w:rsidRDefault="0027745F">
      <w:r>
        <w:t>Отчеты о фактическом количестве оказанных услуг и консультаций по областным услугам за IV квартал текущего года представляются в управление в срок не позднее 15 декабря текущего года.</w:t>
      </w:r>
    </w:p>
    <w:p w:rsidR="00000000" w:rsidRDefault="0027745F">
      <w:r>
        <w:t>Управление на основе поступивших отчетов учредителей МФЦ рассчитывает квартальный размер субсидий по учредителям МФЦ.</w:t>
      </w:r>
    </w:p>
    <w:p w:rsidR="00000000" w:rsidRDefault="0027745F">
      <w:bookmarkStart w:id="198" w:name="sub_608"/>
      <w:r>
        <w:t>8. Для составления проекта кассового плана по расходам областного бюджета управление в срок не позднее 10-го числа месяца, предшес</w:t>
      </w:r>
      <w:r>
        <w:t>твующего первому месяцу квартала, в котором планируется предоставление субсидии, представляет в управление бухгалтерского учета и отчетности Правительства Ростовской области заявку в кассовый план по учредителям МФЦ.</w:t>
      </w:r>
    </w:p>
    <w:bookmarkEnd w:id="198"/>
    <w:p w:rsidR="00000000" w:rsidRDefault="0027745F">
      <w:r>
        <w:t>Заявку в кассовый план для предо</w:t>
      </w:r>
      <w:r>
        <w:t>ставления субсидии в декабре по итогам IV квартала управление представляет в управление бухгалтерского учета и отчетности Правительства Ростовской области не позднее 10 ноября текущего года.</w:t>
      </w:r>
    </w:p>
    <w:p w:rsidR="00000000" w:rsidRDefault="0027745F">
      <w:bookmarkStart w:id="199" w:name="sub_609"/>
      <w:r>
        <w:t>9. Для осуществления финансирования управление ежекварталь</w:t>
      </w:r>
      <w:r>
        <w:t>но, в срок не позднее 10 числа месяца, следующего за отчетным кварталом, формирует и представляет в управление бухгалтерского учета и отчетности Правительства Ростовской области реестр получателей субсидий на организацию предоставления областных услуг на б</w:t>
      </w:r>
      <w:r>
        <w:t xml:space="preserve">азе МФЦ (далее - реестр) по форме согласно </w:t>
      </w:r>
      <w:hyperlink w:anchor="sub_1602" w:history="1">
        <w:r>
          <w:rPr>
            <w:rStyle w:val="a4"/>
          </w:rPr>
          <w:t>приложению N 2</w:t>
        </w:r>
      </w:hyperlink>
      <w:r>
        <w:t xml:space="preserve"> к настоящему Положению с приложением расчета квартального размера субсидий по учредителям МФЦ.</w:t>
      </w:r>
    </w:p>
    <w:bookmarkEnd w:id="199"/>
    <w:p w:rsidR="00000000" w:rsidRDefault="0027745F">
      <w:r>
        <w:t>Реестр за IV квартал текущего года представляется в управление бухгалт</w:t>
      </w:r>
      <w:r>
        <w:t>ерского учета и отчетности Правительства Ростовской области в срок не позднее 20 декабря текущего года.</w:t>
      </w:r>
    </w:p>
    <w:p w:rsidR="00000000" w:rsidRDefault="0027745F">
      <w:bookmarkStart w:id="200" w:name="sub_610"/>
      <w:r>
        <w:t>10. Главный распорядитель средств областного бюджета в целях перечисления средств ежеквартально, в течение 10 рабочих дней со дня поступления в у</w:t>
      </w:r>
      <w:r>
        <w:t>правление бухгалтерского учета и отчетности Правительства Ростовской области реестра,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</w:t>
      </w:r>
      <w:r>
        <w:t>чателей средств областного бюджета, установленным министерством финансов Ростовской области.</w:t>
      </w:r>
    </w:p>
    <w:p w:rsidR="00000000" w:rsidRDefault="0027745F">
      <w:bookmarkStart w:id="201" w:name="sub_611"/>
      <w:bookmarkEnd w:id="200"/>
      <w:r>
        <w:t>11. Главный распорядитель средств областного бюджета в лице управления обеспечивает контроль за соблюдением учредителями МФЦ уровней софинансирования</w:t>
      </w:r>
      <w:r>
        <w:t xml:space="preserve">, установленных </w:t>
      </w:r>
      <w:hyperlink r:id="rId161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28.12.2011 N 302 "Об уровне софинансирования субсидий местным бюджетам для софинансирования расходных обязательств, во</w:t>
      </w:r>
      <w:r>
        <w:t xml:space="preserve">зникающих при выполнении полномочий органов местного самоуправления по вопросам местного значения", на основании представленных ими заверенных копий документов, подтверждающих факт перечисления средств местных бюджетов, предусмотренных на софинансирование </w:t>
      </w:r>
      <w:r>
        <w:t>расходов на организацию предоставления областных услуг на базе МФЦ, по итогам текущего финансового года.</w:t>
      </w:r>
    </w:p>
    <w:p w:rsidR="00000000" w:rsidRDefault="0027745F">
      <w:bookmarkStart w:id="202" w:name="sub_612"/>
      <w:bookmarkEnd w:id="201"/>
      <w:r>
        <w:t>12. Финансовые органы муниципальных образований направляют субсидии на счета учредителям МФЦ после санкционирования операций в порядке, у</w:t>
      </w:r>
      <w:r>
        <w:t>становленном финансовым органом муниципального образования.</w:t>
      </w:r>
    </w:p>
    <w:p w:rsidR="00000000" w:rsidRDefault="0027745F">
      <w:bookmarkStart w:id="203" w:name="sub_613"/>
      <w:bookmarkEnd w:id="202"/>
      <w:r>
        <w:t xml:space="preserve">13. Учредители МФЦ не позднее следующего дня после получения выписки из их лицевых счетов распорядителя перечисляют средства в формах, установленных </w:t>
      </w:r>
      <w:hyperlink r:id="rId162" w:history="1">
        <w:r>
          <w:rPr>
            <w:rStyle w:val="a4"/>
          </w:rPr>
          <w:t>бюджетным законодательством</w:t>
        </w:r>
      </w:hyperlink>
      <w:r>
        <w:t>, МФЦ.</w:t>
      </w:r>
    </w:p>
    <w:p w:rsidR="00000000" w:rsidRDefault="0027745F">
      <w:bookmarkStart w:id="204" w:name="sub_614"/>
      <w:bookmarkEnd w:id="203"/>
      <w:r>
        <w:t>14. Расходование МФЦ бюджетных средств осуществляется на выплату заработной платы с нормативными начислениями на нее.</w:t>
      </w:r>
    </w:p>
    <w:p w:rsidR="00000000" w:rsidRDefault="0027745F">
      <w:bookmarkStart w:id="205" w:name="sub_615"/>
      <w:bookmarkEnd w:id="204"/>
      <w:r>
        <w:t>15. Учредители ежеквартально, в ср</w:t>
      </w:r>
      <w:r>
        <w:t>ок не позднее 3-го числа месяца, следующего за отчетным кварталом, представляют в управление бухгалтерского учета и отчетности Правительства Ростовской области отчет об использовании субсидий по форме, разработанной главным распорядителем средств областног</w:t>
      </w:r>
      <w:r>
        <w:t>о бюджета.</w:t>
      </w:r>
    </w:p>
    <w:p w:rsidR="00000000" w:rsidRDefault="0027745F">
      <w:bookmarkStart w:id="206" w:name="sub_616"/>
      <w:bookmarkEnd w:id="205"/>
      <w:r>
        <w:t>16. Управление бухгалтерского учета и отчетности Правительства Ростовской области ежеквартально формирует сводный отчет по муниципальным образованиям об использовании субсидий и представляет его в министерство финансов Ростовской области не позднее 12-го ч</w:t>
      </w:r>
      <w:r>
        <w:t>исла месяца, следующего за отчетным кварталом.</w:t>
      </w:r>
    </w:p>
    <w:p w:rsidR="00000000" w:rsidRDefault="0027745F">
      <w:bookmarkStart w:id="207" w:name="sub_617"/>
      <w:bookmarkEnd w:id="206"/>
      <w:r>
        <w:t>17. Не использованные в текущем финансовом году остатки средств субсидий подлежат возврату в областной бюджет в установленном порядке.</w:t>
      </w:r>
    </w:p>
    <w:p w:rsidR="00000000" w:rsidRDefault="0027745F">
      <w:bookmarkStart w:id="208" w:name="sub_618"/>
      <w:bookmarkEnd w:id="207"/>
      <w:r>
        <w:t>18. Субсидии носят целевой характер и не могут</w:t>
      </w:r>
      <w:r>
        <w:t xml:space="preserve"> быть использованы на другие цели.</w:t>
      </w:r>
    </w:p>
    <w:p w:rsidR="00000000" w:rsidRDefault="0027745F">
      <w:bookmarkStart w:id="209" w:name="sub_619"/>
      <w:bookmarkEnd w:id="208"/>
      <w:r>
        <w:t xml:space="preserve">19. Средства областного бюджета, источником финансового обеспечения которых являются субсидии, подлежат изъятию в бесспорном порядке в доход областного бюджета в соответствии с </w:t>
      </w:r>
      <w:hyperlink r:id="rId16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 Ростовской области в случае их нецелевого использования.</w:t>
      </w:r>
    </w:p>
    <w:p w:rsidR="00000000" w:rsidRDefault="0027745F">
      <w:bookmarkStart w:id="210" w:name="sub_620"/>
      <w:bookmarkEnd w:id="209"/>
      <w:r>
        <w:t>20. Ответственность за достоверность представленных документов, предусмотренных настоящим</w:t>
      </w:r>
      <w:r>
        <w:t xml:space="preserve"> Положением, несут главы муниципальных образований.</w:t>
      </w:r>
    </w:p>
    <w:p w:rsidR="00000000" w:rsidRDefault="0027745F">
      <w:bookmarkStart w:id="211" w:name="sub_621"/>
      <w:bookmarkEnd w:id="210"/>
      <w:r>
        <w:t>21. Главный распорядитель средств областного бюджета обеспечивает соблюдение получателями субсидий условий, целей и порядка, установленных при их предоставлении.</w:t>
      </w:r>
    </w:p>
    <w:bookmarkEnd w:id="211"/>
    <w:p w:rsidR="00000000" w:rsidRDefault="0027745F"/>
    <w:p w:rsidR="00000000" w:rsidRDefault="0027745F">
      <w:pPr>
        <w:ind w:firstLine="698"/>
        <w:jc w:val="right"/>
      </w:pPr>
      <w:bookmarkStart w:id="212" w:name="sub_1601"/>
      <w:r>
        <w:rPr>
          <w:rStyle w:val="a3"/>
        </w:rPr>
        <w:t>Приложение N</w:t>
      </w:r>
      <w:r>
        <w:rPr>
          <w:rStyle w:val="a3"/>
        </w:rPr>
        <w:t> 1</w:t>
      </w:r>
      <w:r>
        <w:rPr>
          <w:rStyle w:val="a3"/>
        </w:rPr>
        <w:br/>
        <w:t xml:space="preserve">к </w:t>
      </w:r>
      <w:hyperlink w:anchor="sub_106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условиях предоставления</w:t>
      </w:r>
      <w:r>
        <w:rPr>
          <w:rStyle w:val="a3"/>
        </w:rPr>
        <w:br/>
        <w:t>и методике расчета субсидии бюджетам</w:t>
      </w:r>
      <w:r>
        <w:rPr>
          <w:rStyle w:val="a3"/>
        </w:rPr>
        <w:br/>
        <w:t>муниципальных районов и городских округов</w:t>
      </w:r>
      <w:r>
        <w:rPr>
          <w:rStyle w:val="a3"/>
        </w:rPr>
        <w:br/>
        <w:t>за счет средств областного бюджета</w:t>
      </w:r>
      <w:r>
        <w:rPr>
          <w:rStyle w:val="a3"/>
        </w:rPr>
        <w:br/>
        <w:t>на организацию предоставления областных</w:t>
      </w:r>
      <w:r>
        <w:rPr>
          <w:rStyle w:val="a3"/>
        </w:rPr>
        <w:br/>
        <w:t>услуг на базе МФЦ</w:t>
      </w:r>
    </w:p>
    <w:bookmarkEnd w:id="212"/>
    <w:p w:rsidR="00000000" w:rsidRDefault="0027745F"/>
    <w:p w:rsidR="00000000" w:rsidRDefault="0027745F">
      <w:pPr>
        <w:pStyle w:val="1"/>
      </w:pPr>
      <w:r>
        <w:t>Методи</w:t>
      </w:r>
      <w:r>
        <w:t>ка</w:t>
      </w:r>
      <w:r>
        <w:br/>
        <w:t>расчета субсидий бюджетам муниципальных районов и городских округов за счет средств областного бюджета на организацию предоставления областных услуг на базе МФЦ</w:t>
      </w:r>
    </w:p>
    <w:p w:rsidR="00000000" w:rsidRDefault="0027745F"/>
    <w:p w:rsidR="00000000" w:rsidRDefault="0027745F">
      <w:bookmarkStart w:id="213" w:name="sub_16011"/>
      <w:r>
        <w:t>1. Размер бюджетных ассигнований на организацию в 2015 году и в последующие годы п</w:t>
      </w:r>
      <w:r>
        <w:t xml:space="preserve">редоставления областных услуг на базе МФЦ состоит из оплаты труда специалистов, </w:t>
      </w:r>
      <w:r>
        <w:lastRenderedPageBreak/>
        <w:t>участвующих в организации предоставления областных услуг (О), и определяется по следующей формуле:</w:t>
      </w:r>
    </w:p>
    <w:bookmarkEnd w:id="213"/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600075" cy="2000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Ч - необходимая штатная </w:t>
      </w:r>
      <w:r>
        <w:t>численность для организации предоставления областных услуг на базе МФЦ;</w:t>
      </w:r>
    </w:p>
    <w:p w:rsidR="00000000" w:rsidRDefault="0027745F">
      <w:r>
        <w:t>З - фонд оплаты труда ведущего специалиста по группам муниципальных районов, главного специалиста по группам городских округов.</w:t>
      </w:r>
    </w:p>
    <w:p w:rsidR="00000000" w:rsidRDefault="0027745F">
      <w:bookmarkStart w:id="214" w:name="sub_16012"/>
      <w:r>
        <w:t>2. Необходимая штатная численность для организа</w:t>
      </w:r>
      <w:r>
        <w:t>ции предоставления областных услуг на базе МФЦ (Ч) определяется по формуле:</w:t>
      </w:r>
    </w:p>
    <w:bookmarkEnd w:id="214"/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15621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 xml:space="preserve">где </w:t>
      </w:r>
      <w:r w:rsidR="003B6F10">
        <w:rPr>
          <w:noProof/>
        </w:rPr>
        <w:drawing>
          <wp:inline distT="0" distB="0" distL="0" distR="0">
            <wp:extent cx="13335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трудозатрат на предоставление одной областной услуги - 1,444 часа (прием и реги</w:t>
      </w:r>
      <w:r>
        <w:t>страция заявления и документов - 0,41 часа, межведомственное взаимодействие - 0,639 часа, выдача документов - 0,145 часа, информирование заявителя - 0,25 часа);</w:t>
      </w:r>
    </w:p>
    <w:p w:rsidR="00000000" w:rsidRDefault="003B6F10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количество областных услуг, которые планируется предоста</w:t>
      </w:r>
      <w:r w:rsidR="0027745F">
        <w:t>вить;</w:t>
      </w:r>
    </w:p>
    <w:p w:rsidR="00000000" w:rsidRDefault="003B6F10">
      <w:r>
        <w:rPr>
          <w:noProof/>
        </w:rPr>
        <w:drawing>
          <wp:inline distT="0" distB="0" distL="0" distR="0">
            <wp:extent cx="12382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количество трудозатрат на предоставление одной консультации по областным услугам - 0,28 часа;</w:t>
      </w:r>
    </w:p>
    <w:p w:rsidR="00000000" w:rsidRDefault="003B6F10">
      <w:r>
        <w:rPr>
          <w:noProof/>
        </w:rPr>
        <w:drawing>
          <wp:inline distT="0" distB="0" distL="0" distR="0">
            <wp:extent cx="20002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 xml:space="preserve"> - количество консультаций по областным услугам, которые планируется предоставить;</w:t>
      </w:r>
    </w:p>
    <w:p w:rsidR="00000000" w:rsidRDefault="0027745F">
      <w:r>
        <w:t>Т - годовой фонд рабочего времени одного специалиста администрации муниципального образования, равный 1811 человеко-часов.</w:t>
      </w:r>
    </w:p>
    <w:p w:rsidR="00000000" w:rsidRDefault="0027745F">
      <w:bookmarkStart w:id="215" w:name="sub_16013"/>
      <w:r>
        <w:t>3. В рамках действующего законодательства заявитель имеет право за получением услуги обратиться как в МФЦ, так и непосредств</w:t>
      </w:r>
      <w:r>
        <w:t>енно в орган власти, предоставляющий услугу. В связи с этим расчеты на 2015 год производятся исходя из организации приема на базе МФЦ 70 процентов заявителей, на 2016 и последующие годы - 90 процентов.</w:t>
      </w:r>
    </w:p>
    <w:bookmarkEnd w:id="215"/>
    <w:p w:rsidR="00000000" w:rsidRDefault="0027745F">
      <w:r>
        <w:t>С учетом поэтапной организации предоставления государственных услуг на базе МФЦ в 2015 году: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000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,</w:t>
      </w:r>
    </w:p>
    <w:p w:rsidR="00000000" w:rsidRDefault="0027745F"/>
    <w:p w:rsidR="00000000" w:rsidRDefault="0027745F">
      <w:r>
        <w:t>в 2016 и последующие годы:</w:t>
      </w:r>
    </w:p>
    <w:p w:rsidR="00000000" w:rsidRDefault="0027745F"/>
    <w:p w:rsidR="00000000" w:rsidRDefault="003B6F10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000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5F">
        <w:t>.</w:t>
      </w:r>
    </w:p>
    <w:p w:rsidR="00000000" w:rsidRDefault="0027745F"/>
    <w:p w:rsidR="00000000" w:rsidRDefault="0027745F">
      <w:pPr>
        <w:ind w:firstLine="698"/>
        <w:jc w:val="right"/>
      </w:pPr>
      <w:bookmarkStart w:id="216" w:name="sub_160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6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условиях предоставления</w:t>
      </w:r>
      <w:r>
        <w:rPr>
          <w:rStyle w:val="a3"/>
        </w:rPr>
        <w:br/>
        <w:t>и методике расчета субсидии бюджетам</w:t>
      </w:r>
      <w:r>
        <w:rPr>
          <w:rStyle w:val="a3"/>
        </w:rPr>
        <w:br/>
        <w:t>муниципальных районов и городских округов</w:t>
      </w:r>
      <w:r>
        <w:rPr>
          <w:rStyle w:val="a3"/>
        </w:rPr>
        <w:br/>
        <w:t>за счет средств областного бюджета</w:t>
      </w:r>
      <w:r>
        <w:rPr>
          <w:rStyle w:val="a3"/>
        </w:rPr>
        <w:br/>
        <w:t>на организацию предоставления областных</w:t>
      </w:r>
      <w:r>
        <w:rPr>
          <w:rStyle w:val="a3"/>
        </w:rPr>
        <w:br/>
        <w:t>услуг на базе МФЦ</w:t>
      </w:r>
    </w:p>
    <w:bookmarkEnd w:id="216"/>
    <w:p w:rsidR="00000000" w:rsidRDefault="002774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436"/>
        <w:gridCol w:w="700"/>
        <w:gridCol w:w="700"/>
        <w:gridCol w:w="364"/>
        <w:gridCol w:w="56"/>
        <w:gridCol w:w="420"/>
        <w:gridCol w:w="420"/>
        <w:gridCol w:w="700"/>
        <w:gridCol w:w="420"/>
        <w:gridCol w:w="616"/>
        <w:gridCol w:w="504"/>
        <w:gridCol w:w="700"/>
        <w:gridCol w:w="700"/>
        <w:gridCol w:w="700"/>
        <w:gridCol w:w="2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Заместитель Губернатора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Росто</w:t>
            </w:r>
            <w:r>
              <w:t>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(инициалы, фамилия)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  <w: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  <w:r>
              <w:t>"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  <w: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1"/>
            </w:pPr>
            <w:r>
              <w:t>Реестр</w:t>
            </w:r>
            <w:r>
              <w:br/>
              <w:t>получателей субсидий на организацию предоставления областных услуг на базе МФЦ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  <w:jc w:val="center"/>
            </w:pPr>
            <w:r>
              <w:t>квартал 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N</w:t>
            </w:r>
          </w:p>
          <w:p w:rsidR="00000000" w:rsidRDefault="0027745F">
            <w:pPr>
              <w:pStyle w:val="aff9"/>
              <w:jc w:val="center"/>
            </w:pPr>
            <w:r>
              <w:t>п/п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Наименования учредителей МФЦ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N и дата соглашения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  <w:jc w:val="center"/>
            </w:pPr>
            <w: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745F">
            <w:pPr>
              <w:pStyle w:val="aff9"/>
            </w:pPr>
          </w:p>
        </w:tc>
      </w:tr>
    </w:tbl>
    <w:p w:rsidR="00000000" w:rsidRDefault="0027745F"/>
    <w:p w:rsidR="00000000" w:rsidRDefault="0027745F">
      <w:pPr>
        <w:ind w:firstLine="698"/>
        <w:jc w:val="right"/>
      </w:pPr>
      <w:bookmarkStart w:id="21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25.09.2013 N 594</w:t>
      </w:r>
    </w:p>
    <w:bookmarkEnd w:id="217"/>
    <w:p w:rsidR="00000000" w:rsidRDefault="0027745F"/>
    <w:p w:rsidR="00000000" w:rsidRDefault="0027745F">
      <w:pPr>
        <w:pStyle w:val="1"/>
      </w:pPr>
      <w:r>
        <w:t>Перечень</w:t>
      </w:r>
      <w:r>
        <w:br/>
        <w:t>правовых актов Ростовской области, признанных утратившими силу</w:t>
      </w:r>
    </w:p>
    <w:p w:rsidR="00000000" w:rsidRDefault="0027745F"/>
    <w:p w:rsidR="00000000" w:rsidRDefault="0027745F">
      <w:bookmarkStart w:id="218" w:name="sub_2001"/>
      <w:r>
        <w:t xml:space="preserve">1. </w:t>
      </w:r>
      <w:hyperlink r:id="rId172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02.12.2009 N 640 "Об утверждении Областной долгосрочной целевой программы "Развитие и использование информационных и телекоммуникационны</w:t>
      </w:r>
      <w:r>
        <w:t>х технологий в Ростовской области на 2010 - 2014 годы".</w:t>
      </w:r>
    </w:p>
    <w:p w:rsidR="00000000" w:rsidRDefault="0027745F">
      <w:bookmarkStart w:id="219" w:name="sub_2002"/>
      <w:bookmarkEnd w:id="218"/>
      <w:r>
        <w:t xml:space="preserve">2.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04.07.2011 N 435 "О внесении изменений в постановление Админи</w:t>
      </w:r>
      <w:r>
        <w:t>страции Ростовской области от 02.12.2009 N 640".</w:t>
      </w:r>
    </w:p>
    <w:p w:rsidR="00000000" w:rsidRDefault="0027745F">
      <w:bookmarkStart w:id="220" w:name="sub_2003"/>
      <w:bookmarkEnd w:id="219"/>
      <w:r>
        <w:t xml:space="preserve">3. </w:t>
      </w:r>
      <w:hyperlink r:id="rId174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14.09.2011 N 612 "О внесении изменений в постановление Администрации</w:t>
      </w:r>
      <w:r>
        <w:t xml:space="preserve"> Ростовской области от 02.12.2009 N 640".</w:t>
      </w:r>
    </w:p>
    <w:p w:rsidR="00000000" w:rsidRDefault="0027745F">
      <w:bookmarkStart w:id="221" w:name="sub_2004"/>
      <w:bookmarkEnd w:id="220"/>
      <w:r>
        <w:t xml:space="preserve">4. </w:t>
      </w:r>
      <w:hyperlink r:id="rId175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29.03.2012 N 231 "О внесении изменений в постановление Администрации Росто</w:t>
      </w:r>
      <w:r>
        <w:t>вской области от 02.12.2009 N 640".</w:t>
      </w:r>
    </w:p>
    <w:p w:rsidR="00000000" w:rsidRDefault="0027745F">
      <w:bookmarkStart w:id="222" w:name="sub_2005"/>
      <w:bookmarkEnd w:id="221"/>
      <w:r>
        <w:t xml:space="preserve">5. </w:t>
      </w:r>
      <w:hyperlink r:id="rId176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12.07.2012 N 641 "О внесении изменений в постановление Администрации Ростовской </w:t>
      </w:r>
      <w:r>
        <w:t>области от 02.12.2009 N 640".</w:t>
      </w:r>
    </w:p>
    <w:p w:rsidR="00000000" w:rsidRDefault="0027745F">
      <w:bookmarkStart w:id="223" w:name="sub_2006"/>
      <w:bookmarkEnd w:id="222"/>
      <w:r>
        <w:t xml:space="preserve">6. </w:t>
      </w:r>
      <w:hyperlink r:id="rId177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02.08.2012 N </w:t>
      </w:r>
      <w:r>
        <w:t>717 "Об утверждении областной долгосрочной целевой программы "Развитие информационного общества в Ростовской области на 2015 - 2020 годы".</w:t>
      </w:r>
    </w:p>
    <w:p w:rsidR="00000000" w:rsidRDefault="0027745F">
      <w:bookmarkStart w:id="224" w:name="sub_2007"/>
      <w:bookmarkEnd w:id="223"/>
      <w:r>
        <w:t xml:space="preserve">7. </w:t>
      </w:r>
      <w:hyperlink r:id="rId178" w:history="1">
        <w:r>
          <w:rPr>
            <w:rStyle w:val="a4"/>
          </w:rPr>
          <w:t>Постановление</w:t>
        </w:r>
      </w:hyperlink>
      <w:r>
        <w:t xml:space="preserve"> Правительства</w:t>
      </w:r>
      <w:r>
        <w:t xml:space="preserve"> Ростовской области от 13.09.2012 N 894 "О внесении изменений в постановление Администрации Ростовской области от 02.12.2009 N 640".</w:t>
      </w:r>
    </w:p>
    <w:p w:rsidR="00000000" w:rsidRDefault="0027745F">
      <w:bookmarkStart w:id="225" w:name="sub_2008"/>
      <w:bookmarkEnd w:id="224"/>
      <w:r>
        <w:t xml:space="preserve">8. </w:t>
      </w:r>
      <w:hyperlink r:id="rId179" w:history="1">
        <w:r>
          <w:rPr>
            <w:rStyle w:val="a4"/>
          </w:rPr>
          <w:t>Постановление</w:t>
        </w:r>
      </w:hyperlink>
      <w:r>
        <w:t xml:space="preserve"> Правительства Росто</w:t>
      </w:r>
      <w:r>
        <w:t>вской области от 26.09.2012 N 920 "О внесении изменений в постановление Администрации Ростовской области от 02.12.2009 N 640".</w:t>
      </w:r>
    </w:p>
    <w:p w:rsidR="00000000" w:rsidRDefault="0027745F">
      <w:bookmarkStart w:id="226" w:name="sub_2009"/>
      <w:bookmarkEnd w:id="225"/>
      <w:r>
        <w:t xml:space="preserve">9. </w:t>
      </w:r>
      <w:hyperlink r:id="rId180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</w:t>
      </w:r>
      <w:r>
        <w:t>области от 23.11.2012 N 1030 "О внесении изменений в постановление Администрации Ростовской области от 02.12.2009 N 640".</w:t>
      </w:r>
    </w:p>
    <w:p w:rsidR="00000000" w:rsidRDefault="0027745F">
      <w:bookmarkStart w:id="227" w:name="sub_2010"/>
      <w:bookmarkEnd w:id="226"/>
      <w:r>
        <w:t xml:space="preserve">10. </w:t>
      </w:r>
      <w:hyperlink r:id="rId181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</w:t>
      </w:r>
      <w:r>
        <w:t>сти от 20.12.2012 N 1099 "О внесении изменений в постановление Администрации Ростовской области от 02.12.2009 N 640".</w:t>
      </w:r>
    </w:p>
    <w:p w:rsidR="00000000" w:rsidRDefault="0027745F">
      <w:bookmarkStart w:id="228" w:name="sub_2011"/>
      <w:bookmarkEnd w:id="227"/>
      <w:r>
        <w:t xml:space="preserve">11. </w:t>
      </w:r>
      <w:hyperlink r:id="rId182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</w:t>
      </w:r>
      <w:r>
        <w:t>от 19.03.2013 N 160 "О внесении изменений в постановление Администрации Ростовской области от 02.12.2009 N 640".</w:t>
      </w:r>
    </w:p>
    <w:p w:rsidR="00000000" w:rsidRDefault="0027745F">
      <w:bookmarkStart w:id="229" w:name="sub_2012"/>
      <w:bookmarkEnd w:id="228"/>
      <w:r>
        <w:t xml:space="preserve">12. </w:t>
      </w:r>
      <w:hyperlink r:id="rId183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23</w:t>
      </w:r>
      <w:r>
        <w:t>.04.2013 N 197 "О внесении изменений в постановление Администрации Ростовской области от 02.12.2009 N 640".</w:t>
      </w:r>
    </w:p>
    <w:p w:rsidR="00000000" w:rsidRDefault="0027745F">
      <w:bookmarkStart w:id="230" w:name="sub_2013"/>
      <w:bookmarkEnd w:id="229"/>
      <w:r>
        <w:t xml:space="preserve">13. </w:t>
      </w:r>
      <w:hyperlink r:id="rId184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13.05.2</w:t>
      </w:r>
      <w:r>
        <w:t xml:space="preserve">013 N 268 "О внесении </w:t>
      </w:r>
      <w:r>
        <w:lastRenderedPageBreak/>
        <w:t>изменений в постановление Администрации Ростовской области от 02.12.2009 N 640".</w:t>
      </w:r>
    </w:p>
    <w:p w:rsidR="00000000" w:rsidRDefault="0027745F">
      <w:bookmarkStart w:id="231" w:name="sub_2014"/>
      <w:bookmarkEnd w:id="230"/>
      <w:r>
        <w:t xml:space="preserve">14. </w:t>
      </w:r>
      <w:hyperlink r:id="rId185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30.05.2013 N</w:t>
      </w:r>
      <w:r>
        <w:t> 340 "О внесении изменений в постановление Администрации Ростовской области от 02.12.2009 N 640".</w:t>
      </w:r>
    </w:p>
    <w:bookmarkEnd w:id="231"/>
    <w:p w:rsidR="00000000" w:rsidRDefault="0027745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745F">
            <w:pPr>
              <w:pStyle w:val="afff2"/>
            </w:pPr>
            <w:r>
              <w:t xml:space="preserve">Начальник общего отдела </w:t>
            </w:r>
            <w:r>
              <w:br/>
              <w:t>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745F">
            <w:pPr>
              <w:pStyle w:val="aff9"/>
              <w:jc w:val="right"/>
            </w:pPr>
            <w:r>
              <w:t>В.В. Сечков</w:t>
            </w:r>
          </w:p>
        </w:tc>
      </w:tr>
    </w:tbl>
    <w:p w:rsidR="0027745F" w:rsidRDefault="0027745F"/>
    <w:sectPr w:rsidR="0027745F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10"/>
    <w:rsid w:val="0027745F"/>
    <w:rsid w:val="003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53DFF-B65B-49AE-8EB4-AD8530D9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emf"/><Relationship Id="rId117" Type="http://schemas.openxmlformats.org/officeDocument/2006/relationships/hyperlink" Target="http://mobileonline.garant.ru/document?id=70308460&amp;sub=100200" TargetMode="External"/><Relationship Id="rId21" Type="http://schemas.openxmlformats.org/officeDocument/2006/relationships/image" Target="media/image1.emf"/><Relationship Id="rId42" Type="http://schemas.openxmlformats.org/officeDocument/2006/relationships/image" Target="media/image22.emf"/><Relationship Id="rId47" Type="http://schemas.openxmlformats.org/officeDocument/2006/relationships/image" Target="media/image27.emf"/><Relationship Id="rId63" Type="http://schemas.openxmlformats.org/officeDocument/2006/relationships/hyperlink" Target="http://mobileonline.garant.ru/document?id=9915512&amp;sub=175" TargetMode="External"/><Relationship Id="rId68" Type="http://schemas.openxmlformats.org/officeDocument/2006/relationships/hyperlink" Target="http://mobileonline.garant.ru/document?id=19530208&amp;sub=1850" TargetMode="External"/><Relationship Id="rId84" Type="http://schemas.openxmlformats.org/officeDocument/2006/relationships/hyperlink" Target="http://mobileonline.garant.ru/document?id=19428675&amp;sub=1004" TargetMode="External"/><Relationship Id="rId89" Type="http://schemas.openxmlformats.org/officeDocument/2006/relationships/image" Target="media/image37.emf"/><Relationship Id="rId112" Type="http://schemas.openxmlformats.org/officeDocument/2006/relationships/hyperlink" Target="http://mobileonline.garant.ru/document?id=70192486&amp;sub=11000" TargetMode="External"/><Relationship Id="rId133" Type="http://schemas.openxmlformats.org/officeDocument/2006/relationships/image" Target="media/image65.emf"/><Relationship Id="rId138" Type="http://schemas.openxmlformats.org/officeDocument/2006/relationships/image" Target="media/image70.emf"/><Relationship Id="rId154" Type="http://schemas.openxmlformats.org/officeDocument/2006/relationships/hyperlink" Target="http://mobileonline.garant.ru/document?id=19526993&amp;sub=10400" TargetMode="External"/><Relationship Id="rId159" Type="http://schemas.openxmlformats.org/officeDocument/2006/relationships/hyperlink" Target="http://mobileonline.garant.ru/document?id=70308460&amp;sub=100200" TargetMode="External"/><Relationship Id="rId175" Type="http://schemas.openxmlformats.org/officeDocument/2006/relationships/hyperlink" Target="http://mobileonline.garant.ru/document?id=19402174&amp;sub=0" TargetMode="External"/><Relationship Id="rId170" Type="http://schemas.openxmlformats.org/officeDocument/2006/relationships/image" Target="media/image78.emf"/><Relationship Id="rId16" Type="http://schemas.openxmlformats.org/officeDocument/2006/relationships/hyperlink" Target="http://mobileonline.garant.ru/document?id=19404809&amp;sub=101" TargetMode="External"/><Relationship Id="rId107" Type="http://schemas.openxmlformats.org/officeDocument/2006/relationships/image" Target="media/image52.emf"/><Relationship Id="rId11" Type="http://schemas.openxmlformats.org/officeDocument/2006/relationships/hyperlink" Target="http://mobileonline.garant.ru/document?id=9915512&amp;sub=22" TargetMode="External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53" Type="http://schemas.openxmlformats.org/officeDocument/2006/relationships/image" Target="media/image33.emf"/><Relationship Id="rId58" Type="http://schemas.openxmlformats.org/officeDocument/2006/relationships/hyperlink" Target="http://mobileonline.garant.ru/document?id=19530208&amp;sub=1810" TargetMode="External"/><Relationship Id="rId74" Type="http://schemas.openxmlformats.org/officeDocument/2006/relationships/hyperlink" Target="http://mobileonline.garant.ru/document?id=9804182&amp;sub=1000" TargetMode="External"/><Relationship Id="rId79" Type="http://schemas.openxmlformats.org/officeDocument/2006/relationships/hyperlink" Target="http://mobileonline.garant.ru/document?id=70649074&amp;sub=0" TargetMode="External"/><Relationship Id="rId102" Type="http://schemas.openxmlformats.org/officeDocument/2006/relationships/image" Target="media/image47.emf"/><Relationship Id="rId123" Type="http://schemas.openxmlformats.org/officeDocument/2006/relationships/image" Target="media/image55.emf"/><Relationship Id="rId128" Type="http://schemas.openxmlformats.org/officeDocument/2006/relationships/image" Target="media/image60.emf"/><Relationship Id="rId144" Type="http://schemas.openxmlformats.org/officeDocument/2006/relationships/hyperlink" Target="http://mobileonline.garant.ru/document?id=70190064&amp;sub=1000" TargetMode="External"/><Relationship Id="rId149" Type="http://schemas.openxmlformats.org/officeDocument/2006/relationships/hyperlink" Target="http://mobileonline.garant.ru/document?id=12084522&amp;sub=21" TargetMode="External"/><Relationship Id="rId5" Type="http://schemas.openxmlformats.org/officeDocument/2006/relationships/hyperlink" Target="http://mobileonline.garant.ru/document?id=19411582&amp;sub=0" TargetMode="External"/><Relationship Id="rId90" Type="http://schemas.openxmlformats.org/officeDocument/2006/relationships/image" Target="media/image38.emf"/><Relationship Id="rId95" Type="http://schemas.openxmlformats.org/officeDocument/2006/relationships/image" Target="media/image43.emf"/><Relationship Id="rId160" Type="http://schemas.openxmlformats.org/officeDocument/2006/relationships/hyperlink" Target="http://mobileonline.garant.ru/document?id=70308460&amp;sub=100200" TargetMode="External"/><Relationship Id="rId165" Type="http://schemas.openxmlformats.org/officeDocument/2006/relationships/image" Target="media/image73.emf"/><Relationship Id="rId181" Type="http://schemas.openxmlformats.org/officeDocument/2006/relationships/hyperlink" Target="http://mobileonline.garant.ru/document?id=19407174&amp;sub=0" TargetMode="External"/><Relationship Id="rId186" Type="http://schemas.openxmlformats.org/officeDocument/2006/relationships/fontTable" Target="fontTable.xm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43" Type="http://schemas.openxmlformats.org/officeDocument/2006/relationships/image" Target="media/image23.emf"/><Relationship Id="rId48" Type="http://schemas.openxmlformats.org/officeDocument/2006/relationships/image" Target="media/image28.emf"/><Relationship Id="rId64" Type="http://schemas.openxmlformats.org/officeDocument/2006/relationships/hyperlink" Target="http://mobileonline.garant.ru/document?id=9915512&amp;sub=22" TargetMode="External"/><Relationship Id="rId69" Type="http://schemas.openxmlformats.org/officeDocument/2006/relationships/hyperlink" Target="http://mobileonline.garant.ru/document?id=19530208&amp;sub=1910" TargetMode="External"/><Relationship Id="rId113" Type="http://schemas.openxmlformats.org/officeDocument/2006/relationships/hyperlink" Target="http://mobileonline.garant.ru/document?id=19429788&amp;sub=1009" TargetMode="External"/><Relationship Id="rId118" Type="http://schemas.openxmlformats.org/officeDocument/2006/relationships/hyperlink" Target="http://mobileonline.garant.ru/document?id=70308460&amp;sub=100200" TargetMode="External"/><Relationship Id="rId134" Type="http://schemas.openxmlformats.org/officeDocument/2006/relationships/image" Target="media/image66.emf"/><Relationship Id="rId139" Type="http://schemas.openxmlformats.org/officeDocument/2006/relationships/image" Target="media/image71.emf"/><Relationship Id="rId80" Type="http://schemas.openxmlformats.org/officeDocument/2006/relationships/hyperlink" Target="http://mobileonline.garant.ru/document?id=19530208&amp;sub=1002" TargetMode="External"/><Relationship Id="rId85" Type="http://schemas.openxmlformats.org/officeDocument/2006/relationships/hyperlink" Target="http://mobileonline.garant.ru/document?id=19430449&amp;sub=1005" TargetMode="External"/><Relationship Id="rId150" Type="http://schemas.openxmlformats.org/officeDocument/2006/relationships/hyperlink" Target="http://mobileonline.garant.ru/document?id=12012604&amp;sub=20001" TargetMode="External"/><Relationship Id="rId155" Type="http://schemas.openxmlformats.org/officeDocument/2006/relationships/hyperlink" Target="http://mobileonline.garant.ru/document?id=19425951&amp;sub=2019" TargetMode="External"/><Relationship Id="rId171" Type="http://schemas.openxmlformats.org/officeDocument/2006/relationships/image" Target="media/image79.emf"/><Relationship Id="rId176" Type="http://schemas.openxmlformats.org/officeDocument/2006/relationships/hyperlink" Target="http://mobileonline.garant.ru/document?id=19404726&amp;sub=0" TargetMode="External"/><Relationship Id="rId12" Type="http://schemas.openxmlformats.org/officeDocument/2006/relationships/hyperlink" Target="http://mobileonline.garant.ru/document?id=19428675&amp;sub=1200" TargetMode="External"/><Relationship Id="rId17" Type="http://schemas.openxmlformats.org/officeDocument/2006/relationships/hyperlink" Target="http://mobileonline.garant.ru/document?id=12084522&amp;sub=21" TargetMode="External"/><Relationship Id="rId33" Type="http://schemas.openxmlformats.org/officeDocument/2006/relationships/image" Target="media/image13.emf"/><Relationship Id="rId38" Type="http://schemas.openxmlformats.org/officeDocument/2006/relationships/image" Target="media/image18.emf"/><Relationship Id="rId59" Type="http://schemas.openxmlformats.org/officeDocument/2006/relationships/hyperlink" Target="http://mobileonline.garant.ru/document?id=12084522&amp;sub=21" TargetMode="External"/><Relationship Id="rId103" Type="http://schemas.openxmlformats.org/officeDocument/2006/relationships/image" Target="media/image48.emf"/><Relationship Id="rId108" Type="http://schemas.openxmlformats.org/officeDocument/2006/relationships/image" Target="media/image53.emf"/><Relationship Id="rId124" Type="http://schemas.openxmlformats.org/officeDocument/2006/relationships/image" Target="media/image56.emf"/><Relationship Id="rId129" Type="http://schemas.openxmlformats.org/officeDocument/2006/relationships/image" Target="media/image61.emf"/><Relationship Id="rId54" Type="http://schemas.openxmlformats.org/officeDocument/2006/relationships/image" Target="media/image34.emf"/><Relationship Id="rId70" Type="http://schemas.openxmlformats.org/officeDocument/2006/relationships/hyperlink" Target="http://mobileonline.garant.ru/document?id=9804182&amp;sub=1000" TargetMode="External"/><Relationship Id="rId75" Type="http://schemas.openxmlformats.org/officeDocument/2006/relationships/hyperlink" Target="http://mobileonline.garant.ru/document?id=19428675&amp;sub=11030" TargetMode="External"/><Relationship Id="rId91" Type="http://schemas.openxmlformats.org/officeDocument/2006/relationships/image" Target="media/image39.emf"/><Relationship Id="rId96" Type="http://schemas.openxmlformats.org/officeDocument/2006/relationships/image" Target="media/image44.emf"/><Relationship Id="rId140" Type="http://schemas.openxmlformats.org/officeDocument/2006/relationships/hyperlink" Target="http://mobileonline.garant.ru/document?id=19425951&amp;sub=2017" TargetMode="External"/><Relationship Id="rId145" Type="http://schemas.openxmlformats.org/officeDocument/2006/relationships/hyperlink" Target="http://mobileonline.garant.ru/document?id=12048555&amp;sub=4" TargetMode="External"/><Relationship Id="rId161" Type="http://schemas.openxmlformats.org/officeDocument/2006/relationships/hyperlink" Target="http://mobileonline.garant.ru/document?id=19400585&amp;sub=0" TargetMode="External"/><Relationship Id="rId166" Type="http://schemas.openxmlformats.org/officeDocument/2006/relationships/image" Target="media/image74.emf"/><Relationship Id="rId182" Type="http://schemas.openxmlformats.org/officeDocument/2006/relationships/hyperlink" Target="http://mobileonline.garant.ru/document?id=19408888&amp;sub=0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9411335&amp;sub=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49" Type="http://schemas.openxmlformats.org/officeDocument/2006/relationships/image" Target="media/image29.emf"/><Relationship Id="rId114" Type="http://schemas.openxmlformats.org/officeDocument/2006/relationships/hyperlink" Target="http://mobileonline.garant.ru/document?id=19426925&amp;sub=101010" TargetMode="External"/><Relationship Id="rId119" Type="http://schemas.openxmlformats.org/officeDocument/2006/relationships/hyperlink" Target="http://mobileonline.garant.ru/document?id=19400585&amp;sub=0" TargetMode="External"/><Relationship Id="rId44" Type="http://schemas.openxmlformats.org/officeDocument/2006/relationships/image" Target="media/image24.emf"/><Relationship Id="rId60" Type="http://schemas.openxmlformats.org/officeDocument/2006/relationships/hyperlink" Target="http://mobileonline.garant.ru/document?id=12084522&amp;sub=21" TargetMode="External"/><Relationship Id="rId65" Type="http://schemas.openxmlformats.org/officeDocument/2006/relationships/hyperlink" Target="http://mobileonline.garant.ru/document?id=9804182&amp;sub=1000" TargetMode="External"/><Relationship Id="rId81" Type="http://schemas.openxmlformats.org/officeDocument/2006/relationships/hyperlink" Target="http://mobileonline.garant.ru/document?id=12048567&amp;sub=4" TargetMode="External"/><Relationship Id="rId86" Type="http://schemas.openxmlformats.org/officeDocument/2006/relationships/hyperlink" Target="http://mobileonline.garant.ru/document?id=70308460&amp;sub=100300" TargetMode="External"/><Relationship Id="rId130" Type="http://schemas.openxmlformats.org/officeDocument/2006/relationships/image" Target="media/image62.emf"/><Relationship Id="rId135" Type="http://schemas.openxmlformats.org/officeDocument/2006/relationships/image" Target="media/image67.emf"/><Relationship Id="rId151" Type="http://schemas.openxmlformats.org/officeDocument/2006/relationships/hyperlink" Target="http://mobileonline.garant.ru/document?id=19425951&amp;sub=2018" TargetMode="External"/><Relationship Id="rId156" Type="http://schemas.openxmlformats.org/officeDocument/2006/relationships/hyperlink" Target="http://mobileonline.garant.ru/document?id=19526062&amp;sub=10500" TargetMode="External"/><Relationship Id="rId177" Type="http://schemas.openxmlformats.org/officeDocument/2006/relationships/hyperlink" Target="http://mobileonline.garant.ru/document?id=19404255&amp;sub=0" TargetMode="External"/><Relationship Id="rId172" Type="http://schemas.openxmlformats.org/officeDocument/2006/relationships/hyperlink" Target="http://mobileonline.garant.ru/document?id=9914858&amp;sub=0" TargetMode="External"/><Relationship Id="rId13" Type="http://schemas.openxmlformats.org/officeDocument/2006/relationships/hyperlink" Target="http://mobileonline.garant.ru/document?id=9804182&amp;sub=1000" TargetMode="External"/><Relationship Id="rId18" Type="http://schemas.openxmlformats.org/officeDocument/2006/relationships/hyperlink" Target="http://mobileonline.garant.ru/document?id=19530208&amp;sub=1400" TargetMode="External"/><Relationship Id="rId39" Type="http://schemas.openxmlformats.org/officeDocument/2006/relationships/image" Target="media/image19.emf"/><Relationship Id="rId109" Type="http://schemas.openxmlformats.org/officeDocument/2006/relationships/image" Target="media/image54.emf"/><Relationship Id="rId34" Type="http://schemas.openxmlformats.org/officeDocument/2006/relationships/image" Target="media/image14.emf"/><Relationship Id="rId50" Type="http://schemas.openxmlformats.org/officeDocument/2006/relationships/image" Target="media/image30.emf"/><Relationship Id="rId55" Type="http://schemas.openxmlformats.org/officeDocument/2006/relationships/image" Target="media/image35.emf"/><Relationship Id="rId76" Type="http://schemas.openxmlformats.org/officeDocument/2006/relationships/hyperlink" Target="http://mobileonline.garant.ru/document?id=19428675&amp;sub=11050" TargetMode="External"/><Relationship Id="rId97" Type="http://schemas.openxmlformats.org/officeDocument/2006/relationships/hyperlink" Target="http://mobileonline.garant.ru/document?id=12084522&amp;sub=21" TargetMode="External"/><Relationship Id="rId104" Type="http://schemas.openxmlformats.org/officeDocument/2006/relationships/image" Target="media/image49.emf"/><Relationship Id="rId120" Type="http://schemas.openxmlformats.org/officeDocument/2006/relationships/hyperlink" Target="http://mobileonline.garant.ru/document?id=12012604&amp;sub=20001" TargetMode="External"/><Relationship Id="rId125" Type="http://schemas.openxmlformats.org/officeDocument/2006/relationships/image" Target="media/image57.emf"/><Relationship Id="rId141" Type="http://schemas.openxmlformats.org/officeDocument/2006/relationships/hyperlink" Target="http://mobileonline.garant.ru/document?id=19526062&amp;sub=101011" TargetMode="External"/><Relationship Id="rId146" Type="http://schemas.openxmlformats.org/officeDocument/2006/relationships/hyperlink" Target="http://mobileonline.garant.ru/document?id=12048555&amp;sub=4" TargetMode="External"/><Relationship Id="rId167" Type="http://schemas.openxmlformats.org/officeDocument/2006/relationships/image" Target="media/image75.emf"/><Relationship Id="rId7" Type="http://schemas.openxmlformats.org/officeDocument/2006/relationships/hyperlink" Target="http://mobileonline.garant.ru/document?id=19508599&amp;sub=1000" TargetMode="External"/><Relationship Id="rId71" Type="http://schemas.openxmlformats.org/officeDocument/2006/relationships/hyperlink" Target="http://mobileonline.garant.ru/document?id=19429788&amp;sub=1950" TargetMode="External"/><Relationship Id="rId92" Type="http://schemas.openxmlformats.org/officeDocument/2006/relationships/image" Target="media/image40.emf"/><Relationship Id="rId162" Type="http://schemas.openxmlformats.org/officeDocument/2006/relationships/hyperlink" Target="http://mobileonline.garant.ru/document?id=12012604&amp;sub=20001" TargetMode="External"/><Relationship Id="rId183" Type="http://schemas.openxmlformats.org/officeDocument/2006/relationships/hyperlink" Target="http://mobileonline.garant.ru/document?id=19409459&amp;sub=0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emf"/><Relationship Id="rId24" Type="http://schemas.openxmlformats.org/officeDocument/2006/relationships/image" Target="media/image4.e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66" Type="http://schemas.openxmlformats.org/officeDocument/2006/relationships/hyperlink" Target="http://mobileonline.garant.ru/document?id=12084522&amp;sub=21" TargetMode="External"/><Relationship Id="rId87" Type="http://schemas.openxmlformats.org/officeDocument/2006/relationships/hyperlink" Target="http://mobileonline.garant.ru/document?id=19530208&amp;sub=1006" TargetMode="External"/><Relationship Id="rId110" Type="http://schemas.openxmlformats.org/officeDocument/2006/relationships/hyperlink" Target="http://mobileonline.garant.ru/document?id=19400585&amp;sub=0" TargetMode="External"/><Relationship Id="rId115" Type="http://schemas.openxmlformats.org/officeDocument/2006/relationships/hyperlink" Target="http://mobileonline.garant.ru/document?id=19400585&amp;sub=0" TargetMode="External"/><Relationship Id="rId131" Type="http://schemas.openxmlformats.org/officeDocument/2006/relationships/image" Target="media/image63.emf"/><Relationship Id="rId136" Type="http://schemas.openxmlformats.org/officeDocument/2006/relationships/image" Target="media/image68.emf"/><Relationship Id="rId157" Type="http://schemas.openxmlformats.org/officeDocument/2006/relationships/hyperlink" Target="http://mobileonline.garant.ru/document?id=19400585&amp;sub=0" TargetMode="External"/><Relationship Id="rId178" Type="http://schemas.openxmlformats.org/officeDocument/2006/relationships/hyperlink" Target="http://mobileonline.garant.ru/document?id=19405031&amp;sub=0" TargetMode="External"/><Relationship Id="rId61" Type="http://schemas.openxmlformats.org/officeDocument/2006/relationships/hyperlink" Target="http://mobileonline.garant.ru/document?id=9915512&amp;sub=5" TargetMode="External"/><Relationship Id="rId82" Type="http://schemas.openxmlformats.org/officeDocument/2006/relationships/hyperlink" Target="http://mobileonline.garant.ru/document?id=12077515&amp;sub=0" TargetMode="External"/><Relationship Id="rId152" Type="http://schemas.openxmlformats.org/officeDocument/2006/relationships/hyperlink" Target="http://mobileonline.garant.ru/document?id=19526062&amp;sub=10300" TargetMode="External"/><Relationship Id="rId173" Type="http://schemas.openxmlformats.org/officeDocument/2006/relationships/hyperlink" Target="http://mobileonline.garant.ru/document?id=9888522&amp;sub=0" TargetMode="External"/><Relationship Id="rId19" Type="http://schemas.openxmlformats.org/officeDocument/2006/relationships/hyperlink" Target="http://mobileonline.garant.ru/document?id=99708&amp;sub=1000" TargetMode="External"/><Relationship Id="rId14" Type="http://schemas.openxmlformats.org/officeDocument/2006/relationships/hyperlink" Target="http://mobileonline.garant.ru/document?id=19404809&amp;sub=101" TargetMode="External"/><Relationship Id="rId30" Type="http://schemas.openxmlformats.org/officeDocument/2006/relationships/image" Target="media/image10.emf"/><Relationship Id="rId35" Type="http://schemas.openxmlformats.org/officeDocument/2006/relationships/image" Target="media/image15.emf"/><Relationship Id="rId56" Type="http://schemas.openxmlformats.org/officeDocument/2006/relationships/image" Target="media/image36.emf"/><Relationship Id="rId77" Type="http://schemas.openxmlformats.org/officeDocument/2006/relationships/hyperlink" Target="http://mobileonline.garant.ru/document?id=19530208&amp;sub=1001" TargetMode="External"/><Relationship Id="rId100" Type="http://schemas.openxmlformats.org/officeDocument/2006/relationships/image" Target="media/image45.emf"/><Relationship Id="rId105" Type="http://schemas.openxmlformats.org/officeDocument/2006/relationships/image" Target="media/image50.emf"/><Relationship Id="rId126" Type="http://schemas.openxmlformats.org/officeDocument/2006/relationships/image" Target="media/image58.emf"/><Relationship Id="rId147" Type="http://schemas.openxmlformats.org/officeDocument/2006/relationships/hyperlink" Target="http://mobileonline.garant.ru/document?id=70308460&amp;sub=100200" TargetMode="External"/><Relationship Id="rId168" Type="http://schemas.openxmlformats.org/officeDocument/2006/relationships/image" Target="media/image76.emf"/><Relationship Id="rId8" Type="http://schemas.openxmlformats.org/officeDocument/2006/relationships/hyperlink" Target="http://mobileonline.garant.ru/document?id=19530208&amp;sub=1010" TargetMode="External"/><Relationship Id="rId51" Type="http://schemas.openxmlformats.org/officeDocument/2006/relationships/image" Target="media/image31.emf"/><Relationship Id="rId72" Type="http://schemas.openxmlformats.org/officeDocument/2006/relationships/hyperlink" Target="http://mobileonline.garant.ru/document?id=19428675&amp;sub=1960" TargetMode="External"/><Relationship Id="rId93" Type="http://schemas.openxmlformats.org/officeDocument/2006/relationships/image" Target="media/image41.emf"/><Relationship Id="rId98" Type="http://schemas.openxmlformats.org/officeDocument/2006/relationships/hyperlink" Target="http://mobileonline.garant.ru/document?id=12084522&amp;sub=21" TargetMode="External"/><Relationship Id="rId121" Type="http://schemas.openxmlformats.org/officeDocument/2006/relationships/hyperlink" Target="http://mobileonline.garant.ru/document?id=12012604&amp;sub=20001" TargetMode="External"/><Relationship Id="rId142" Type="http://schemas.openxmlformats.org/officeDocument/2006/relationships/hyperlink" Target="http://mobileonline.garant.ru/document?id=70190064&amp;sub=1000" TargetMode="External"/><Relationship Id="rId163" Type="http://schemas.openxmlformats.org/officeDocument/2006/relationships/hyperlink" Target="http://mobileonline.garant.ru/document?id=12012604&amp;sub=20001" TargetMode="External"/><Relationship Id="rId184" Type="http://schemas.openxmlformats.org/officeDocument/2006/relationships/hyperlink" Target="http://mobileonline.garant.ru/document?id=19410105&amp;sub=0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5.emf"/><Relationship Id="rId46" Type="http://schemas.openxmlformats.org/officeDocument/2006/relationships/image" Target="media/image26.emf"/><Relationship Id="rId67" Type="http://schemas.openxmlformats.org/officeDocument/2006/relationships/hyperlink" Target="http://mobileonline.garant.ru/document?id=12084522&amp;sub=21" TargetMode="External"/><Relationship Id="rId116" Type="http://schemas.openxmlformats.org/officeDocument/2006/relationships/hyperlink" Target="http://mobileonline.garant.ru/document?id=19400585&amp;sub=0" TargetMode="External"/><Relationship Id="rId137" Type="http://schemas.openxmlformats.org/officeDocument/2006/relationships/image" Target="media/image69.emf"/><Relationship Id="rId158" Type="http://schemas.openxmlformats.org/officeDocument/2006/relationships/hyperlink" Target="http://mobileonline.garant.ru/document?id=19400585&amp;sub=0" TargetMode="External"/><Relationship Id="rId20" Type="http://schemas.openxmlformats.org/officeDocument/2006/relationships/hyperlink" Target="http://mobileonline.garant.ru/document?id=19530208&amp;sub=1600" TargetMode="External"/><Relationship Id="rId41" Type="http://schemas.openxmlformats.org/officeDocument/2006/relationships/image" Target="media/image21.emf"/><Relationship Id="rId62" Type="http://schemas.openxmlformats.org/officeDocument/2006/relationships/hyperlink" Target="http://mobileonline.garant.ru/document?id=9804182&amp;sub=1000" TargetMode="External"/><Relationship Id="rId83" Type="http://schemas.openxmlformats.org/officeDocument/2006/relationships/hyperlink" Target="http://mobileonline.garant.ru/document?id=19528968&amp;sub=1003" TargetMode="External"/><Relationship Id="rId88" Type="http://schemas.openxmlformats.org/officeDocument/2006/relationships/hyperlink" Target="http://mobileonline.garant.ru/document?id=19530208&amp;sub=1007" TargetMode="External"/><Relationship Id="rId111" Type="http://schemas.openxmlformats.org/officeDocument/2006/relationships/hyperlink" Target="http://mobileonline.garant.ru/document?id=19400585&amp;sub=0" TargetMode="External"/><Relationship Id="rId132" Type="http://schemas.openxmlformats.org/officeDocument/2006/relationships/image" Target="media/image64.emf"/><Relationship Id="rId153" Type="http://schemas.openxmlformats.org/officeDocument/2006/relationships/hyperlink" Target="http://mobileonline.garant.ru/document?id=19427303&amp;sub=600" TargetMode="External"/><Relationship Id="rId174" Type="http://schemas.openxmlformats.org/officeDocument/2006/relationships/hyperlink" Target="http://mobileonline.garant.ru/document?id=9889494&amp;sub=0" TargetMode="External"/><Relationship Id="rId179" Type="http://schemas.openxmlformats.org/officeDocument/2006/relationships/hyperlink" Target="http://mobileonline.garant.ru/document?id=19405665&amp;sub=0" TargetMode="External"/><Relationship Id="rId15" Type="http://schemas.openxmlformats.org/officeDocument/2006/relationships/hyperlink" Target="http://mobileonline.garant.ru/document?id=12084522&amp;sub=21" TargetMode="External"/><Relationship Id="rId36" Type="http://schemas.openxmlformats.org/officeDocument/2006/relationships/image" Target="media/image16.emf"/><Relationship Id="rId57" Type="http://schemas.openxmlformats.org/officeDocument/2006/relationships/hyperlink" Target="http://mobileonline.garant.ru/document?id=19401842&amp;sub=1000" TargetMode="External"/><Relationship Id="rId106" Type="http://schemas.openxmlformats.org/officeDocument/2006/relationships/image" Target="media/image51.emf"/><Relationship Id="rId127" Type="http://schemas.openxmlformats.org/officeDocument/2006/relationships/image" Target="media/image59.emf"/><Relationship Id="rId10" Type="http://schemas.openxmlformats.org/officeDocument/2006/relationships/hyperlink" Target="http://mobileonline.garant.ru/document?id=9915512&amp;sub=175" TargetMode="External"/><Relationship Id="rId31" Type="http://schemas.openxmlformats.org/officeDocument/2006/relationships/image" Target="media/image11.emf"/><Relationship Id="rId52" Type="http://schemas.openxmlformats.org/officeDocument/2006/relationships/image" Target="media/image32.emf"/><Relationship Id="rId73" Type="http://schemas.openxmlformats.org/officeDocument/2006/relationships/hyperlink" Target="http://mobileonline.garant.ru/document?id=19428675&amp;sub=11010" TargetMode="External"/><Relationship Id="rId78" Type="http://schemas.openxmlformats.org/officeDocument/2006/relationships/hyperlink" Target="http://mobileonline.garant.ru/document?id=12084522&amp;sub=21" TargetMode="External"/><Relationship Id="rId94" Type="http://schemas.openxmlformats.org/officeDocument/2006/relationships/image" Target="media/image42.emf"/><Relationship Id="rId99" Type="http://schemas.openxmlformats.org/officeDocument/2006/relationships/hyperlink" Target="http://mobileonline.garant.ru/document?id=12084522&amp;sub=21" TargetMode="External"/><Relationship Id="rId101" Type="http://schemas.openxmlformats.org/officeDocument/2006/relationships/image" Target="media/image46.emf"/><Relationship Id="rId122" Type="http://schemas.openxmlformats.org/officeDocument/2006/relationships/hyperlink" Target="http://mobileonline.garant.ru/document?id=19426925&amp;sub=10101010" TargetMode="External"/><Relationship Id="rId143" Type="http://schemas.openxmlformats.org/officeDocument/2006/relationships/hyperlink" Target="http://mobileonline.garant.ru/document?id=70190064&amp;sub=0" TargetMode="External"/><Relationship Id="rId148" Type="http://schemas.openxmlformats.org/officeDocument/2006/relationships/hyperlink" Target="http://mobileonline.garant.ru/document?id=70016264&amp;sub=1000" TargetMode="External"/><Relationship Id="rId164" Type="http://schemas.openxmlformats.org/officeDocument/2006/relationships/image" Target="media/image72.emf"/><Relationship Id="rId169" Type="http://schemas.openxmlformats.org/officeDocument/2006/relationships/image" Target="media/image77.emf"/><Relationship Id="rId185" Type="http://schemas.openxmlformats.org/officeDocument/2006/relationships/hyperlink" Target="http://mobileonline.garant.ru/document?id=19410254&amp;sub=0" TargetMode="External"/><Relationship Id="rId4" Type="http://schemas.openxmlformats.org/officeDocument/2006/relationships/hyperlink" Target="http://mobileonline.garant.ru/document?id=19411335&amp;sub=0" TargetMode="External"/><Relationship Id="rId9" Type="http://schemas.openxmlformats.org/officeDocument/2006/relationships/hyperlink" Target="http://mobileonline.garant.ru/document?id=9804182&amp;sub=1000" TargetMode="External"/><Relationship Id="rId180" Type="http://schemas.openxmlformats.org/officeDocument/2006/relationships/hyperlink" Target="http://mobileonline.garant.ru/document?id=1940632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43737</Words>
  <Characters>249307</Characters>
  <Application>Microsoft Office Word</Application>
  <DocSecurity>0</DocSecurity>
  <Lines>2077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3</cp:revision>
  <dcterms:created xsi:type="dcterms:W3CDTF">2016-05-25T13:07:00Z</dcterms:created>
  <dcterms:modified xsi:type="dcterms:W3CDTF">2016-05-25T13:07:00Z</dcterms:modified>
</cp:coreProperties>
</file>